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1BAA8" w14:textId="77777777" w:rsidR="00312026" w:rsidRDefault="00312026" w:rsidP="00312026">
      <w:pPr>
        <w:pStyle w:val="F2-zkladn"/>
        <w:spacing w:line="276" w:lineRule="auto"/>
        <w:rPr>
          <w:b/>
          <w:sz w:val="28"/>
          <w:szCs w:val="28"/>
        </w:rPr>
      </w:pPr>
      <w:r>
        <w:rPr>
          <w:b/>
          <w:sz w:val="28"/>
          <w:szCs w:val="28"/>
        </w:rPr>
        <w:t>TISKOVÁ ZPRÁVA</w:t>
      </w:r>
    </w:p>
    <w:p w14:paraId="26F28B9C" w14:textId="62747B9E" w:rsidR="00312026" w:rsidRPr="00CA5BF5" w:rsidRDefault="00312026" w:rsidP="00312026">
      <w:pPr>
        <w:pStyle w:val="F2-zkladn"/>
        <w:spacing w:line="276" w:lineRule="auto"/>
        <w:jc w:val="right"/>
        <w:rPr>
          <w:b/>
          <w:sz w:val="28"/>
          <w:szCs w:val="28"/>
        </w:rPr>
      </w:pPr>
      <w:r w:rsidRPr="00455A3C">
        <w:tab/>
      </w:r>
      <w:r w:rsidRPr="00893890">
        <w:t>Praha,</w:t>
      </w:r>
      <w:r>
        <w:t xml:space="preserve"> </w:t>
      </w:r>
      <w:r w:rsidR="00841D78">
        <w:t>1</w:t>
      </w:r>
      <w:r w:rsidR="00F95595">
        <w:t>3</w:t>
      </w:r>
      <w:r w:rsidRPr="00893890">
        <w:t>.</w:t>
      </w:r>
      <w:r>
        <w:t xml:space="preserve"> </w:t>
      </w:r>
      <w:r w:rsidR="00841D78">
        <w:t xml:space="preserve">února </w:t>
      </w:r>
      <w:r w:rsidRPr="00893890">
        <w:t>202</w:t>
      </w:r>
      <w:r>
        <w:t>6</w:t>
      </w:r>
    </w:p>
    <w:p w14:paraId="0D0C958B" w14:textId="77777777" w:rsidR="00312026" w:rsidRDefault="00312026" w:rsidP="002127C7">
      <w:pPr>
        <w:rPr>
          <w:b/>
          <w:bCs/>
          <w:kern w:val="28"/>
          <w:sz w:val="28"/>
          <w:szCs w:val="28"/>
        </w:rPr>
      </w:pPr>
    </w:p>
    <w:p w14:paraId="478E948C" w14:textId="77777777" w:rsidR="00841D78" w:rsidRPr="00841D78" w:rsidRDefault="00841D78" w:rsidP="00841D78">
      <w:pPr>
        <w:pStyle w:val="F2-zkladn"/>
        <w:rPr>
          <w:b/>
          <w:bCs/>
          <w:kern w:val="28"/>
          <w:sz w:val="28"/>
          <w:szCs w:val="28"/>
        </w:rPr>
      </w:pPr>
      <w:proofErr w:type="spellStart"/>
      <w:r w:rsidRPr="00841D78">
        <w:rPr>
          <w:b/>
          <w:bCs/>
          <w:kern w:val="28"/>
          <w:sz w:val="28"/>
          <w:szCs w:val="28"/>
        </w:rPr>
        <w:t>Fidelity</w:t>
      </w:r>
      <w:proofErr w:type="spellEnd"/>
      <w:r w:rsidRPr="00841D78">
        <w:rPr>
          <w:b/>
          <w:bCs/>
          <w:kern w:val="28"/>
          <w:sz w:val="28"/>
          <w:szCs w:val="28"/>
        </w:rPr>
        <w:t xml:space="preserve"> International: Mají dnes evropské akcie ještě hodnotu?</w:t>
      </w:r>
    </w:p>
    <w:p w14:paraId="79572905" w14:textId="77777777" w:rsidR="001E6F65" w:rsidRPr="001E6F65" w:rsidRDefault="001E6F65" w:rsidP="001E6F65">
      <w:pPr>
        <w:pStyle w:val="F2-zkladn"/>
      </w:pPr>
    </w:p>
    <w:p w14:paraId="5260D004" w14:textId="5C398DBC" w:rsidR="00841D78" w:rsidRPr="007454AF" w:rsidRDefault="00841D78" w:rsidP="00841D78">
      <w:pPr>
        <w:rPr>
          <w:b/>
          <w:bCs/>
        </w:rPr>
      </w:pPr>
      <w:r w:rsidRPr="007454AF">
        <w:rPr>
          <w:b/>
          <w:bCs/>
        </w:rPr>
        <w:t>Evropské akcie se nyní obchodují se značnou slevou oproti americkým titulům – a to napříč téměř všemi sektory</w:t>
      </w:r>
      <w:r w:rsidR="007B0010" w:rsidRPr="007454AF">
        <w:rPr>
          <w:b/>
          <w:bCs/>
        </w:rPr>
        <w:t xml:space="preserve"> i podle různých ukazatelů</w:t>
      </w:r>
      <w:r w:rsidRPr="007454AF">
        <w:rPr>
          <w:b/>
          <w:bCs/>
        </w:rPr>
        <w:t>. Část tohoto rozdílu lze vysvětlit pomalejším růstem, nižší ziskovostí či odlišnou sektorovou strukturou Evropy. Rozsah slevy je však tak velký, že jej už samotné fundamenty plně neospravedlňují.</w:t>
      </w:r>
    </w:p>
    <w:p w14:paraId="67191CEA" w14:textId="77777777" w:rsidR="00841D78" w:rsidRPr="00841D78" w:rsidRDefault="00841D78" w:rsidP="00841D78">
      <w:r w:rsidRPr="00841D78">
        <w:t>Při velmi nízkých očekáváních a silně zakořeněném pesimismu se podle investičního týmu začíná otevírat prostor pro zajímavé selektivní příležitosti.</w:t>
      </w:r>
    </w:p>
    <w:p w14:paraId="497739B0" w14:textId="77777777" w:rsidR="00841D78" w:rsidRPr="00841D78" w:rsidRDefault="00841D78" w:rsidP="00841D78">
      <w:pPr>
        <w:rPr>
          <w:b/>
          <w:bCs/>
        </w:rPr>
      </w:pPr>
      <w:r w:rsidRPr="00841D78">
        <w:rPr>
          <w:b/>
          <w:bCs/>
        </w:rPr>
        <w:t>Klíčové body</w:t>
      </w:r>
      <w:r w:rsidRPr="00841D78">
        <w:rPr>
          <w:b/>
          <w:bCs/>
        </w:rPr>
        <w:tab/>
      </w:r>
    </w:p>
    <w:p w14:paraId="7DECF85D" w14:textId="77777777" w:rsidR="00841D78" w:rsidRPr="00841D78" w:rsidRDefault="00841D78" w:rsidP="00841D78">
      <w:pPr>
        <w:numPr>
          <w:ilvl w:val="0"/>
          <w:numId w:val="53"/>
        </w:numPr>
      </w:pPr>
      <w:r w:rsidRPr="00841D78">
        <w:t>Sleva evropských akcií oproti USA je extrémní a převyšuje to, co by odpovídalo rozdílům v růstu a ziskovosti. Ocenění klesla rychleji než samotné fundamenty.</w:t>
      </w:r>
    </w:p>
    <w:p w14:paraId="0701096A" w14:textId="77777777" w:rsidR="00841D78" w:rsidRPr="00841D78" w:rsidRDefault="00841D78" w:rsidP="00841D78">
      <w:pPr>
        <w:numPr>
          <w:ilvl w:val="0"/>
          <w:numId w:val="53"/>
        </w:numPr>
      </w:pPr>
      <w:r w:rsidRPr="00841D78">
        <w:t>Americký trh se stále více jeví jako globální výjimka – násobky ocenění rostou rychleji než samotné tržby. Evropa se naopak obchoduje podobně jako trhy s mnohem slabšími fundamenty.</w:t>
      </w:r>
    </w:p>
    <w:p w14:paraId="4DD2E446" w14:textId="77777777" w:rsidR="00841D78" w:rsidRPr="00841D78" w:rsidRDefault="00841D78" w:rsidP="00841D78">
      <w:pPr>
        <w:numPr>
          <w:ilvl w:val="0"/>
          <w:numId w:val="53"/>
        </w:numPr>
      </w:pPr>
      <w:r w:rsidRPr="00841D78">
        <w:t>Zajímavé příležitosti vznikají tam, kde nálada investorů zaostává za realitou – zejména ve finančním sektoru, kde se zlepšily rozvahy i ziskovost, ale ocenění zůstává nízké.</w:t>
      </w:r>
    </w:p>
    <w:p w14:paraId="2E8C372F" w14:textId="5CC99EAC" w:rsidR="00841D78" w:rsidRPr="00841D78" w:rsidRDefault="00841D78" w:rsidP="00841D78">
      <w:pPr>
        <w:rPr>
          <w:b/>
          <w:bCs/>
        </w:rPr>
      </w:pPr>
      <w:r w:rsidRPr="00841D78">
        <w:rPr>
          <w:b/>
          <w:bCs/>
        </w:rPr>
        <w:t>Sleva, která je extrémní</w:t>
      </w:r>
    </w:p>
    <w:p w14:paraId="542DD32D" w14:textId="4F508644" w:rsidR="00841D78" w:rsidRPr="00841D78" w:rsidRDefault="00841D78" w:rsidP="00841D78">
      <w:r w:rsidRPr="00841D78">
        <w:t>Podle ukazatele forward P/E (poměr ceny akcie k očekávanému zisku) se Evropa obchoduje přibližně s 30–</w:t>
      </w:r>
      <w:proofErr w:type="gramStart"/>
      <w:r w:rsidRPr="00841D78">
        <w:t>35%</w:t>
      </w:r>
      <w:proofErr w:type="gramEnd"/>
      <w:r w:rsidRPr="00841D78">
        <w:t xml:space="preserve"> diskontem vůči USA – výrazně více, než činí dlouhodobý průměr. Historicky byly evropské akcie jen o trochu levnější než americké. Od roku 2015 se však i tento vztah rozpadl, a to především kvůli dlouhodobému růstu ocenění v USA, nikoli kvůli dramatickému zhoršení ziskovosti v Evropě.</w:t>
      </w:r>
    </w:p>
    <w:p w14:paraId="7D0B3BA9" w14:textId="5F95E12A" w:rsidR="00841D78" w:rsidRDefault="00841D78" w:rsidP="00841D78">
      <w:r w:rsidRPr="00841D78">
        <w:t>Ještě výraznější rozdíl je patrný u ukazatelů ceny k tržbám nebo ceny k účetní hodnotě. Nižší marže a návratnost kapitálu v Evropě sice část rozdílu vysvětlují, nicméně evropské marže se dlouhodobě nezhoršují – v některých případech se naopak zlepšily. Ocenění tak klesalo rychleji než samotné fundamenty.</w:t>
      </w:r>
    </w:p>
    <w:p w14:paraId="7363132C" w14:textId="7C99A9DB" w:rsidR="00841D78" w:rsidRDefault="00841D78" w:rsidP="00841D78">
      <w:pPr>
        <w:pStyle w:val="F2-zkladn"/>
      </w:pPr>
    </w:p>
    <w:p w14:paraId="4470A7BC" w14:textId="69F3F12D" w:rsidR="00841D78" w:rsidRPr="00841D78" w:rsidRDefault="00841D78" w:rsidP="00841D78">
      <w:pPr>
        <w:pStyle w:val="F2-zkladn"/>
      </w:pPr>
    </w:p>
    <w:p w14:paraId="2202605F" w14:textId="2E163351" w:rsidR="00841D78" w:rsidRDefault="00841D78" w:rsidP="00841D78">
      <w:pPr>
        <w:rPr>
          <w:b/>
          <w:bCs/>
        </w:rPr>
      </w:pPr>
      <w:r w:rsidRPr="00841D78">
        <w:rPr>
          <w:noProof/>
        </w:rPr>
        <w:lastRenderedPageBreak/>
        <w:drawing>
          <wp:anchor distT="0" distB="0" distL="114300" distR="114300" simplePos="0" relativeHeight="251658240" behindDoc="1" locked="0" layoutInCell="1" allowOverlap="1" wp14:anchorId="1E417D4C" wp14:editId="24BB6E8A">
            <wp:simplePos x="0" y="0"/>
            <wp:positionH relativeFrom="margin">
              <wp:align>left</wp:align>
            </wp:positionH>
            <wp:positionV relativeFrom="paragraph">
              <wp:posOffset>466725</wp:posOffset>
            </wp:positionV>
            <wp:extent cx="5759450" cy="3100705"/>
            <wp:effectExtent l="0" t="0" r="0" b="4445"/>
            <wp:wrapTight wrapText="bothSides">
              <wp:wrapPolygon edited="0">
                <wp:start x="0" y="0"/>
                <wp:lineTo x="0" y="21498"/>
                <wp:lineTo x="21505" y="21498"/>
                <wp:lineTo x="21505" y="0"/>
                <wp:lineTo x="0" y="0"/>
              </wp:wrapPolygon>
            </wp:wrapTight>
            <wp:docPr id="13037072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70722" name=""/>
                    <pic:cNvPicPr/>
                  </pic:nvPicPr>
                  <pic:blipFill>
                    <a:blip r:embed="rId11">
                      <a:extLst>
                        <a:ext uri="{28A0092B-C50C-407E-A947-70E740481C1C}">
                          <a14:useLocalDpi xmlns:a14="http://schemas.microsoft.com/office/drawing/2010/main" val="0"/>
                        </a:ext>
                      </a:extLst>
                    </a:blip>
                    <a:stretch>
                      <a:fillRect/>
                    </a:stretch>
                  </pic:blipFill>
                  <pic:spPr>
                    <a:xfrm>
                      <a:off x="0" y="0"/>
                      <a:ext cx="5759450" cy="3100705"/>
                    </a:xfrm>
                    <a:prstGeom prst="rect">
                      <a:avLst/>
                    </a:prstGeom>
                  </pic:spPr>
                </pic:pic>
              </a:graphicData>
            </a:graphic>
          </wp:anchor>
        </w:drawing>
      </w:r>
    </w:p>
    <w:p w14:paraId="094CA1E9" w14:textId="77777777" w:rsidR="00841D78" w:rsidRDefault="00841D78" w:rsidP="00841D78">
      <w:pPr>
        <w:rPr>
          <w:b/>
          <w:bCs/>
        </w:rPr>
      </w:pPr>
    </w:p>
    <w:p w14:paraId="0E7FA76A" w14:textId="71E1932A" w:rsidR="00841D78" w:rsidRDefault="00841D78" w:rsidP="00841D78">
      <w:pPr>
        <w:rPr>
          <w:b/>
          <w:bCs/>
        </w:rPr>
      </w:pPr>
    </w:p>
    <w:p w14:paraId="32FCCC30" w14:textId="2D58E48B" w:rsidR="00841D78" w:rsidRPr="00841D78" w:rsidRDefault="00841D78" w:rsidP="00841D78">
      <w:pPr>
        <w:rPr>
          <w:b/>
          <w:bCs/>
        </w:rPr>
      </w:pPr>
      <w:r w:rsidRPr="00841D78">
        <w:rPr>
          <w:b/>
          <w:bCs/>
        </w:rPr>
        <w:t>Růst vysvětluje jen část rozdílu</w:t>
      </w:r>
    </w:p>
    <w:p w14:paraId="273228C7" w14:textId="4C7E1F72" w:rsidR="00841D78" w:rsidRPr="00841D78" w:rsidRDefault="00841D78" w:rsidP="00841D78">
      <w:r w:rsidRPr="00841D78">
        <w:t>Silnější ekonomický růst USA bývá hlavním argumentem pro vyšší ocenění tamních akcií. Od roku 2015 rostly tržby na akcii v USA tempem zhruba 5 % ročně, zatímco v Evropě jen kolem 0,5 %. To je podstatný rozdíl.</w:t>
      </w:r>
    </w:p>
    <w:p w14:paraId="4A531DE1" w14:textId="698C855B" w:rsidR="00841D78" w:rsidRPr="00841D78" w:rsidRDefault="00841D78" w:rsidP="00841D78">
      <w:r w:rsidRPr="00841D78">
        <w:t>Je však třeba dodat dvě věci. Zaprvé, část růstového rozdílu je cyklická – Evropa byla více vystavena opakovaným makroekonomickým šokům. Zadruhé, rozdíl v ocenění se rozevřel mnohem více než samotný rozdíl v růstu.</w:t>
      </w:r>
    </w:p>
    <w:p w14:paraId="71AE146E" w14:textId="214F6272" w:rsidR="00841D78" w:rsidRDefault="00841D78" w:rsidP="00841D78">
      <w:r w:rsidRPr="00841D78">
        <w:t>Z globálního pohledu se tak dnes spíše USA jeví jako výjimka s nadprůměrně vysokým oceněním, zatímco Evropa se obchoduje blíže Japonsku či rozvíjejícím se trhům. To naznačuje, že americká prémie odráží nejen silnější fundamenty, ale i vysoký optimismus investorů.</w:t>
      </w:r>
    </w:p>
    <w:p w14:paraId="34ADA5F9" w14:textId="5F95C1E2" w:rsidR="00841D78" w:rsidRPr="00841D78" w:rsidRDefault="00841D78" w:rsidP="00841D78">
      <w:pPr>
        <w:pStyle w:val="F2-zkladn"/>
      </w:pPr>
      <w:r w:rsidRPr="00841D78">
        <w:rPr>
          <w:noProof/>
        </w:rPr>
        <w:lastRenderedPageBreak/>
        <w:drawing>
          <wp:anchor distT="0" distB="0" distL="114300" distR="114300" simplePos="0" relativeHeight="251659264" behindDoc="1" locked="0" layoutInCell="1" allowOverlap="1" wp14:anchorId="5D6B1F2B" wp14:editId="09B6DBEC">
            <wp:simplePos x="0" y="0"/>
            <wp:positionH relativeFrom="column">
              <wp:posOffset>-176530</wp:posOffset>
            </wp:positionH>
            <wp:positionV relativeFrom="paragraph">
              <wp:posOffset>198120</wp:posOffset>
            </wp:positionV>
            <wp:extent cx="5759450" cy="3810000"/>
            <wp:effectExtent l="0" t="0" r="0" b="0"/>
            <wp:wrapTight wrapText="bothSides">
              <wp:wrapPolygon edited="0">
                <wp:start x="0" y="0"/>
                <wp:lineTo x="0" y="21492"/>
                <wp:lineTo x="21505" y="21492"/>
                <wp:lineTo x="21505" y="0"/>
                <wp:lineTo x="0" y="0"/>
              </wp:wrapPolygon>
            </wp:wrapTight>
            <wp:docPr id="211403646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036464" name=""/>
                    <pic:cNvPicPr/>
                  </pic:nvPicPr>
                  <pic:blipFill>
                    <a:blip r:embed="rId12">
                      <a:extLst>
                        <a:ext uri="{28A0092B-C50C-407E-A947-70E740481C1C}">
                          <a14:useLocalDpi xmlns:a14="http://schemas.microsoft.com/office/drawing/2010/main" val="0"/>
                        </a:ext>
                      </a:extLst>
                    </a:blip>
                    <a:stretch>
                      <a:fillRect/>
                    </a:stretch>
                  </pic:blipFill>
                  <pic:spPr>
                    <a:xfrm>
                      <a:off x="0" y="0"/>
                      <a:ext cx="5759450" cy="3810000"/>
                    </a:xfrm>
                    <a:prstGeom prst="rect">
                      <a:avLst/>
                    </a:prstGeom>
                  </pic:spPr>
                </pic:pic>
              </a:graphicData>
            </a:graphic>
          </wp:anchor>
        </w:drawing>
      </w:r>
    </w:p>
    <w:p w14:paraId="3E52BC0B" w14:textId="5A8C9DFC" w:rsidR="00841D78" w:rsidRPr="00841D78" w:rsidRDefault="00841D78" w:rsidP="00841D78">
      <w:pPr>
        <w:rPr>
          <w:b/>
          <w:bCs/>
        </w:rPr>
      </w:pPr>
      <w:r w:rsidRPr="00841D78">
        <w:rPr>
          <w:b/>
          <w:bCs/>
        </w:rPr>
        <w:t>Sektorové složení nestačí jako vysvětlení</w:t>
      </w:r>
    </w:p>
    <w:p w14:paraId="0704C40C" w14:textId="49721763" w:rsidR="00841D78" w:rsidRPr="00841D78" w:rsidRDefault="00841D78" w:rsidP="00841D78">
      <w:r w:rsidRPr="00841D78">
        <w:t>Evropa má vyšší zastoupení bank, energetiky a průmyslu, což obvykle znamená nižší ocenění. To však nevysvětluje, proč se evropské akcie obchodují se slevou prakticky v každém sektoru.</w:t>
      </w:r>
    </w:p>
    <w:p w14:paraId="5CE1AFDD" w14:textId="18F8ABFF" w:rsidR="00841D78" w:rsidRPr="00841D78" w:rsidRDefault="00841D78" w:rsidP="00841D78">
      <w:pPr>
        <w:rPr>
          <w:b/>
          <w:bCs/>
        </w:rPr>
      </w:pPr>
      <w:r w:rsidRPr="00841D78">
        <w:rPr>
          <w:b/>
          <w:bCs/>
        </w:rPr>
        <w:t>Finance</w:t>
      </w:r>
    </w:p>
    <w:p w14:paraId="59249144" w14:textId="26264B54" w:rsidR="00841D78" w:rsidRPr="00841D78" w:rsidRDefault="00841D78" w:rsidP="00841D78">
      <w:r w:rsidRPr="00841D78">
        <w:t>Evropské banky jsou dnes lépe kapitalizované, méně komplexní a ziskovější než kdykoli od globální finanční krize. Pokud se zohlední návratnost, poměr ceny k hmotné účetní hodnotě je srovnatelný s americkými bankami. Přesto investory stále brzdí historická nedůvěra.</w:t>
      </w:r>
    </w:p>
    <w:p w14:paraId="6AE5D1B1" w14:textId="60629FC1" w:rsidR="00841D78" w:rsidRPr="00841D78" w:rsidRDefault="00841D78" w:rsidP="00841D78">
      <w:pPr>
        <w:rPr>
          <w:b/>
          <w:bCs/>
        </w:rPr>
      </w:pPr>
      <w:r w:rsidRPr="00841D78">
        <w:rPr>
          <w:b/>
          <w:bCs/>
        </w:rPr>
        <w:t>Energetika a utility</w:t>
      </w:r>
    </w:p>
    <w:p w14:paraId="0DAA5409" w14:textId="40F8C9ED" w:rsidR="00841D78" w:rsidRPr="00841D78" w:rsidRDefault="00841D78" w:rsidP="00841D78">
      <w:r w:rsidRPr="00841D78">
        <w:t>Evropské energetické firmy se obchodují přibližně s 30% slevou vůči americkým konkurentům, přestože vykazují podobné zisky i návratnost. U utilit je situace podobná – sleva 20–25 % u jinak srovnatelných regulovaných podniků.</w:t>
      </w:r>
    </w:p>
    <w:p w14:paraId="5A66A3ED" w14:textId="77777777" w:rsidR="00841D78" w:rsidRPr="00841D78" w:rsidRDefault="00841D78" w:rsidP="00841D78">
      <w:pPr>
        <w:rPr>
          <w:b/>
          <w:bCs/>
        </w:rPr>
      </w:pPr>
      <w:r w:rsidRPr="00841D78">
        <w:rPr>
          <w:b/>
          <w:bCs/>
        </w:rPr>
        <w:t>Zdravotnictví</w:t>
      </w:r>
    </w:p>
    <w:p w14:paraId="2EAB9FF4" w14:textId="77777777" w:rsidR="00841D78" w:rsidRPr="00841D78" w:rsidRDefault="00841D78" w:rsidP="00841D78">
      <w:r w:rsidRPr="00841D78">
        <w:t xml:space="preserve">Historicky byly evropské a americké zdravotnické firmy oceňovány podobně. Dnes se Evropa obchoduje asi s </w:t>
      </w:r>
      <w:proofErr w:type="gramStart"/>
      <w:r w:rsidRPr="00841D78">
        <w:t>15%</w:t>
      </w:r>
      <w:proofErr w:type="gramEnd"/>
      <w:r w:rsidRPr="00841D78">
        <w:t xml:space="preserve"> diskontem, přestože růst zisků po pandemii byl obdobný. I zde se zdá, že roli hraje spíše nálada než fundamenty.</w:t>
      </w:r>
    </w:p>
    <w:p w14:paraId="59FED887" w14:textId="77777777" w:rsidR="007454AF" w:rsidRDefault="007454AF" w:rsidP="00841D78">
      <w:pPr>
        <w:rPr>
          <w:b/>
          <w:bCs/>
        </w:rPr>
      </w:pPr>
    </w:p>
    <w:p w14:paraId="092419DA" w14:textId="0D56E794" w:rsidR="00841D78" w:rsidRPr="00841D78" w:rsidRDefault="00841D78" w:rsidP="00841D78">
      <w:pPr>
        <w:rPr>
          <w:b/>
          <w:bCs/>
        </w:rPr>
      </w:pPr>
      <w:r w:rsidRPr="00841D78">
        <w:rPr>
          <w:b/>
          <w:bCs/>
        </w:rPr>
        <w:lastRenderedPageBreak/>
        <w:t>Průmysl</w:t>
      </w:r>
    </w:p>
    <w:p w14:paraId="49007B3D" w14:textId="77777777" w:rsidR="00841D78" w:rsidRPr="00841D78" w:rsidRDefault="00841D78" w:rsidP="00841D78">
      <w:r w:rsidRPr="00841D78">
        <w:t>Americké průmyslové firmy mají obecně vyšší marže a efektivitu kapitálu. Přesto se mezi evropskými „průmyslovými šampiony“ nacházejí společnosti se silnou tržní pozicí a stabilními konkurenčními výhodami, jejichž ocenění může být atraktivní.</w:t>
      </w:r>
    </w:p>
    <w:p w14:paraId="3284B218" w14:textId="77777777" w:rsidR="00841D78" w:rsidRPr="00841D78" w:rsidRDefault="00841D78" w:rsidP="00841D78">
      <w:pPr>
        <w:rPr>
          <w:b/>
          <w:bCs/>
        </w:rPr>
      </w:pPr>
      <w:r w:rsidRPr="00841D78">
        <w:rPr>
          <w:b/>
          <w:bCs/>
        </w:rPr>
        <w:t>Fundamenty se zlepšily, ocenění zaostává</w:t>
      </w:r>
    </w:p>
    <w:p w14:paraId="27B121E1" w14:textId="77777777" w:rsidR="00841D78" w:rsidRPr="00841D78" w:rsidRDefault="00841D78" w:rsidP="00841D78">
      <w:r w:rsidRPr="00841D78">
        <w:t>Evropské akcie se mohou zdát levné samy o sobě, ale ještě levněji vypadají ve srovnání s americkým trhem, který těžil z desetiletí růstu ocenění, koncentrace zisků do velkých technologických firem a příznivé hospodářské politiky.</w:t>
      </w:r>
    </w:p>
    <w:p w14:paraId="516D8270" w14:textId="77777777" w:rsidR="00841D78" w:rsidRPr="00841D78" w:rsidRDefault="00841D78" w:rsidP="00841D78">
      <w:r w:rsidRPr="00841D78">
        <w:t>Z globální perspektivy tak může být riziko návratu k průměru spíše na straně amerických valuací než evropských.</w:t>
      </w:r>
    </w:p>
    <w:p w14:paraId="7131EA63" w14:textId="77777777" w:rsidR="00841D78" w:rsidRPr="00841D78" w:rsidRDefault="00841D78" w:rsidP="00841D78">
      <w:pPr>
        <w:rPr>
          <w:b/>
          <w:bCs/>
        </w:rPr>
      </w:pPr>
      <w:r w:rsidRPr="00841D78">
        <w:rPr>
          <w:b/>
          <w:bCs/>
        </w:rPr>
        <w:t>Banky jako příklad změny reality</w:t>
      </w:r>
    </w:p>
    <w:p w14:paraId="22F9C0CB" w14:textId="77777777" w:rsidR="00841D78" w:rsidRPr="00841D78" w:rsidRDefault="00841D78" w:rsidP="00841D78">
      <w:r w:rsidRPr="00841D78">
        <w:t>Žádný sektor neukazuje rozdíl mezi vnímáním a realitou tak výrazně jako evropské banky. Po globální finanční krizi byly strukturálně slabé – s příliš velkou pákou, s problematickými aktivy, pod tlakem regulace a s nízkou ziskovostí. Tato zkušenost v očích investorů přetrvává.</w:t>
      </w:r>
    </w:p>
    <w:p w14:paraId="6265E3B7" w14:textId="77777777" w:rsidR="00841D78" w:rsidRPr="00841D78" w:rsidRDefault="00841D78" w:rsidP="00841D78">
      <w:r w:rsidRPr="00841D78">
        <w:t>Realita je však dnes jiná. Kapitálová přiměřenost je zhruba dvojnásobná oproti období před krizí, rozvahy jsou méně rizikové, poměr úvěrů k depozitům se normalizoval a nákladové struktury prošly racionalizací díky digitalizaci a redukci poboček. Ziskovost už není tažena vysokou pákou či jednorázovými výnosy, ale stabilnějšími úrokovými příjmy a vyšší provozní efektivitou.</w:t>
      </w:r>
    </w:p>
    <w:p w14:paraId="79DDD79E" w14:textId="77777777" w:rsidR="00841D78" w:rsidRPr="00841D78" w:rsidRDefault="00841D78" w:rsidP="00841D78">
      <w:r w:rsidRPr="00841D78">
        <w:t>Návratnost kapitálu velkých evropských bank je dnes srovnatelná s širším evropským trhem a v některých případech i s americkými konkurenty. Banky navíc opět vyplácejí významné dividendy a realizují zpětné odkupy akcií, často s dvouciferným hotovostním výnosem, při zachování kapitálových rezerv.</w:t>
      </w:r>
    </w:p>
    <w:p w14:paraId="4EA5B711" w14:textId="77777777" w:rsidR="00841D78" w:rsidRPr="00841D78" w:rsidRDefault="00841D78" w:rsidP="00841D78">
      <w:r w:rsidRPr="00841D78">
        <w:t>Přesto se jejich akcie obchodují pod dlouhodobým průměrem i se slevou vůči širšímu trhu. To naznačuje, že investoři zůstávají ukotveni v minulosti.</w:t>
      </w:r>
    </w:p>
    <w:p w14:paraId="466CEBF4" w14:textId="77777777" w:rsidR="00841D78" w:rsidRPr="00841D78" w:rsidRDefault="00841D78" w:rsidP="00841D78">
      <w:r w:rsidRPr="00841D78">
        <w:t>To neznamená, že evropské banky jsou bez rizika. Strukturální výzvy – pomalejší růst HDP, složitější regulace či politická roztříštěnost – přetrvávají. Sektor je však dnes stabilnější a disciplinovanější než kdykoli za posledních 15 let.</w:t>
      </w:r>
    </w:p>
    <w:p w14:paraId="5BA4D53E" w14:textId="77777777" w:rsidR="00841D78" w:rsidRPr="00841D78" w:rsidRDefault="00841D78" w:rsidP="00841D78">
      <w:pPr>
        <w:rPr>
          <w:b/>
          <w:bCs/>
        </w:rPr>
      </w:pPr>
      <w:r w:rsidRPr="00841D78">
        <w:rPr>
          <w:b/>
          <w:bCs/>
        </w:rPr>
        <w:t>Trh započítává pesimismus, nikoli potenciál</w:t>
      </w:r>
    </w:p>
    <w:p w14:paraId="5D95910D" w14:textId="77777777" w:rsidR="00841D78" w:rsidRPr="00841D78" w:rsidRDefault="00841D78" w:rsidP="00841D78">
      <w:r w:rsidRPr="00841D78">
        <w:t>Evropa si určitou slevu zaslouží kvůli pomalejšímu růstu a strukturálním problémům. Současné ocenění však spíše odráží představu dlouhodobého úpadku než pouhého zpomalení.</w:t>
      </w:r>
    </w:p>
    <w:p w14:paraId="4DEA7E48" w14:textId="77777777" w:rsidR="00841D78" w:rsidRPr="00841D78" w:rsidRDefault="00841D78" w:rsidP="00841D78">
      <w:r w:rsidRPr="00841D78">
        <w:t>Rozvahy jsou silnější, očekávání nízká a investoři jsou za trpělivost stále častěji odměňováni. Evropa možná není nejrychleji rostoucím akciovým trhem, ale je regionem, kde může disciplinovaný a selektivní výběr titulů využít rozdíl mezi přetrvávajícími obavami a realitou.</w:t>
      </w:r>
    </w:p>
    <w:p w14:paraId="37FB72D6" w14:textId="77777777" w:rsidR="00841D78" w:rsidRPr="00841D78" w:rsidRDefault="00841D78" w:rsidP="00841D78"/>
    <w:p w14:paraId="29FB517D" w14:textId="77777777" w:rsidR="00C9576C" w:rsidRDefault="00C9576C" w:rsidP="00C9576C">
      <w:pPr>
        <w:rPr>
          <w:b/>
          <w:bCs/>
        </w:rPr>
      </w:pPr>
    </w:p>
    <w:p w14:paraId="2971EA59" w14:textId="77777777" w:rsidR="00C9576C" w:rsidRDefault="00C9576C" w:rsidP="00C9576C">
      <w:pPr>
        <w:rPr>
          <w:b/>
          <w:bCs/>
        </w:rPr>
      </w:pPr>
    </w:p>
    <w:p w14:paraId="12382C2E" w14:textId="77777777" w:rsidR="00C9576C" w:rsidRDefault="00C9576C" w:rsidP="00C9576C">
      <w:pPr>
        <w:spacing w:before="0" w:line="240" w:lineRule="atLeast"/>
        <w:rPr>
          <w:b/>
        </w:rPr>
      </w:pPr>
      <w:r w:rsidRPr="00455A3C">
        <w:rPr>
          <w:b/>
        </w:rPr>
        <w:t>Pro více informací kontaktujte:</w:t>
      </w:r>
    </w:p>
    <w:p w14:paraId="10039E01" w14:textId="77777777" w:rsidR="00C9576C" w:rsidRDefault="00C9576C" w:rsidP="00C9576C">
      <w:pPr>
        <w:spacing w:before="0" w:line="240" w:lineRule="atLeast"/>
        <w:rPr>
          <w:b/>
        </w:rPr>
      </w:pPr>
      <w:r>
        <w:rPr>
          <w:b/>
        </w:rPr>
        <w:t xml:space="preserve">Eliška </w:t>
      </w:r>
      <w:proofErr w:type="spellStart"/>
      <w:r>
        <w:rPr>
          <w:b/>
        </w:rPr>
        <w:t>Krohová</w:t>
      </w:r>
      <w:proofErr w:type="spellEnd"/>
    </w:p>
    <w:p w14:paraId="75D1562A" w14:textId="77777777" w:rsidR="00C9576C" w:rsidRPr="00455A3C" w:rsidRDefault="00C9576C" w:rsidP="00C9576C">
      <w:pPr>
        <w:spacing w:before="0" w:line="240" w:lineRule="atLeast"/>
        <w:rPr>
          <w:b/>
          <w:bCs/>
        </w:rPr>
      </w:pPr>
      <w:r w:rsidRPr="00455A3C">
        <w:rPr>
          <w:b/>
          <w:bCs/>
        </w:rPr>
        <w:t>Crest Communications, a.s.</w:t>
      </w:r>
    </w:p>
    <w:p w14:paraId="7AE3863C" w14:textId="77777777" w:rsidR="00C9576C" w:rsidRPr="00455A3C" w:rsidRDefault="00C9576C" w:rsidP="00C9576C">
      <w:pPr>
        <w:spacing w:before="0" w:line="240" w:lineRule="atLeast"/>
      </w:pPr>
    </w:p>
    <w:p w14:paraId="05A1AB1B" w14:textId="77777777" w:rsidR="00C9576C" w:rsidRPr="00455A3C" w:rsidRDefault="00C9576C" w:rsidP="00C9576C">
      <w:pPr>
        <w:spacing w:before="0" w:line="240" w:lineRule="atLeast"/>
      </w:pPr>
      <w:r w:rsidRPr="00455A3C">
        <w:t>Ostrovní 126/30</w:t>
      </w:r>
    </w:p>
    <w:p w14:paraId="262DCF4D" w14:textId="77777777" w:rsidR="00C9576C" w:rsidRPr="00455A3C" w:rsidRDefault="00C9576C" w:rsidP="00C9576C">
      <w:pPr>
        <w:spacing w:before="0" w:line="240" w:lineRule="atLeast"/>
      </w:pPr>
      <w:r w:rsidRPr="00455A3C">
        <w:t>110 00 Praha 1</w:t>
      </w:r>
    </w:p>
    <w:p w14:paraId="4676820E" w14:textId="77777777" w:rsidR="00C9576C" w:rsidRPr="00455A3C" w:rsidRDefault="00C9576C" w:rsidP="00C9576C">
      <w:pPr>
        <w:spacing w:before="0" w:line="240" w:lineRule="atLeast"/>
      </w:pPr>
      <w:proofErr w:type="spellStart"/>
      <w:r>
        <w:t>gsm</w:t>
      </w:r>
      <w:proofErr w:type="spellEnd"/>
      <w:r>
        <w:t>: + 420 720 406 659</w:t>
      </w:r>
    </w:p>
    <w:p w14:paraId="4B683F0F" w14:textId="77777777" w:rsidR="00C9576C" w:rsidRDefault="00C9576C" w:rsidP="00C9576C">
      <w:pPr>
        <w:spacing w:before="0" w:line="240" w:lineRule="atLeast"/>
        <w:rPr>
          <w:rStyle w:val="Hypertextovodkaz"/>
        </w:rPr>
      </w:pPr>
      <w:r w:rsidRPr="00455A3C">
        <w:rPr>
          <w:color w:val="000000"/>
        </w:rPr>
        <w:t xml:space="preserve">e-mail: </w:t>
      </w:r>
      <w:hyperlink r:id="rId13" w:history="1">
        <w:r w:rsidRPr="00E23FD4">
          <w:rPr>
            <w:rStyle w:val="Hypertextovodkaz"/>
          </w:rPr>
          <w:t>eliska.krohova@crestcom.cz</w:t>
        </w:r>
      </w:hyperlink>
    </w:p>
    <w:p w14:paraId="7947F278" w14:textId="77777777" w:rsidR="00C9576C" w:rsidRDefault="00C9576C" w:rsidP="00C9576C">
      <w:pPr>
        <w:shd w:val="clear" w:color="auto" w:fill="FFFFFF"/>
        <w:spacing w:before="0" w:line="360" w:lineRule="atLeast"/>
        <w:rPr>
          <w:b/>
          <w:bCs/>
        </w:rPr>
      </w:pPr>
    </w:p>
    <w:p w14:paraId="582DE57F" w14:textId="77777777" w:rsidR="00C9576C" w:rsidRPr="00D404D5" w:rsidRDefault="00C9576C" w:rsidP="00C9576C">
      <w:pPr>
        <w:shd w:val="clear" w:color="auto" w:fill="FFFFFF"/>
        <w:spacing w:before="0" w:line="360" w:lineRule="atLeast"/>
        <w:rPr>
          <w:b/>
          <w:bCs/>
        </w:rPr>
      </w:pPr>
      <w:r w:rsidRPr="00D404D5">
        <w:rPr>
          <w:b/>
          <w:bCs/>
        </w:rPr>
        <w:t>Informace pro editory:</w:t>
      </w:r>
    </w:p>
    <w:p w14:paraId="73CA155F" w14:textId="77777777" w:rsidR="00C9576C" w:rsidRPr="00AF76C6" w:rsidRDefault="00C9576C" w:rsidP="00C9576C">
      <w:pPr>
        <w:shd w:val="clear" w:color="auto" w:fill="FFFFFF"/>
        <w:spacing w:before="0" w:line="360" w:lineRule="atLeast"/>
        <w:rPr>
          <w:color w:val="000000"/>
          <w:lang w:eastAsia="en-US"/>
        </w:rPr>
      </w:pPr>
      <w:proofErr w:type="spellStart"/>
      <w:r w:rsidRPr="00D404D5">
        <w:rPr>
          <w:b/>
          <w:bCs/>
        </w:rPr>
        <w:t>Fidelity</w:t>
      </w:r>
      <w:proofErr w:type="spellEnd"/>
      <w:r w:rsidRPr="00D404D5">
        <w:rPr>
          <w:b/>
          <w:bCs/>
        </w:rPr>
        <w:t xml:space="preserve"> International </w:t>
      </w:r>
      <w:r w:rsidRPr="00D404D5">
        <w:rPr>
          <w:color w:val="000000"/>
          <w:lang w:eastAsia="en-US"/>
        </w:rPr>
        <w:t>byla založena v roce 1969 a poskytuje investiční služby a produkty soukromým a institucionálním investorům. Od ostatních globálních investičních společností se liší zejména formou 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Paříži, Hongkongu, Tokiu, Singapuru, Soulu, Dillí, Bombaji a v Sydney. V současné době administruje aktiva ve výši 87 mld. USD (</w:t>
      </w:r>
      <w:proofErr w:type="spellStart"/>
      <w:r w:rsidRPr="00D404D5">
        <w:rPr>
          <w:color w:val="000000"/>
          <w:lang w:eastAsia="en-US"/>
        </w:rPr>
        <w:t>assets</w:t>
      </w:r>
      <w:proofErr w:type="spellEnd"/>
      <w:r w:rsidRPr="00D404D5">
        <w:rPr>
          <w:color w:val="000000"/>
          <w:lang w:eastAsia="en-US"/>
        </w:rPr>
        <w:t xml:space="preserve"> </w:t>
      </w:r>
      <w:proofErr w:type="spellStart"/>
      <w:r w:rsidRPr="00D404D5">
        <w:rPr>
          <w:color w:val="000000"/>
          <w:lang w:eastAsia="en-US"/>
        </w:rPr>
        <w:t>under</w:t>
      </w:r>
      <w:proofErr w:type="spellEnd"/>
      <w:r w:rsidRPr="00D404D5">
        <w:rPr>
          <w:color w:val="000000"/>
          <w:lang w:eastAsia="en-US"/>
        </w:rPr>
        <w:t xml:space="preserve"> </w:t>
      </w:r>
      <w:proofErr w:type="spellStart"/>
      <w:r w:rsidRPr="00D404D5">
        <w:rPr>
          <w:color w:val="000000"/>
          <w:lang w:eastAsia="en-US"/>
        </w:rPr>
        <w:t>administration</w:t>
      </w:r>
      <w:proofErr w:type="spellEnd"/>
      <w:r w:rsidRPr="00D404D5">
        <w:rPr>
          <w:color w:val="000000"/>
          <w:lang w:eastAsia="en-US"/>
        </w:rPr>
        <w:t xml:space="preserve">) a globálně pro klienty investovala 290 mld. USD ve 25 zemích napříč Evropou, Asií, Tichomořím, středním Východem a jižní Amerikou. V České republice </w:t>
      </w:r>
      <w:proofErr w:type="spellStart"/>
      <w:r w:rsidRPr="00D404D5">
        <w:rPr>
          <w:color w:val="000000"/>
          <w:lang w:eastAsia="en-US"/>
        </w:rPr>
        <w:t>Fidelity</w:t>
      </w:r>
      <w:proofErr w:type="spellEnd"/>
      <w:r w:rsidRPr="00D404D5">
        <w:rPr>
          <w:color w:val="000000"/>
          <w:lang w:eastAsia="en-US"/>
        </w:rPr>
        <w:t xml:space="preserve"> působí od roku 2012 a mezi její klienty patří celá řada významných institucionálních i privátních klientů, všechny významné banky, pojišťovny, finanční společnosti a nezávislí finanční poradci, kteří koncovým investorům zprostředkovávají investiční fondy této globální investiční společnosti.</w:t>
      </w:r>
    </w:p>
    <w:p w14:paraId="2AA2CE5B" w14:textId="77777777" w:rsidR="00C9576C" w:rsidRPr="00424771" w:rsidRDefault="00C9576C" w:rsidP="00C9576C">
      <w:pPr>
        <w:pStyle w:val="F2-zkladn"/>
        <w:rPr>
          <w:b/>
          <w:bCs/>
        </w:rPr>
      </w:pPr>
      <w:r w:rsidRPr="00424771">
        <w:rPr>
          <w:b/>
          <w:bCs/>
        </w:rPr>
        <w:t>Důležité upozornění</w:t>
      </w:r>
    </w:p>
    <w:p w14:paraId="42D341D0" w14:textId="77777777" w:rsidR="00C9576C" w:rsidRDefault="00C9576C" w:rsidP="00C9576C">
      <w:pPr>
        <w:pStyle w:val="F2-zkladn"/>
      </w:pPr>
      <w:r>
        <w:t>Toto je propagační materiál. Tento dokument nesmí být bez předchozího souhlasu rozmnožován nebo rozšiřován.</w:t>
      </w:r>
    </w:p>
    <w:p w14:paraId="3D90B0B7" w14:textId="77777777" w:rsidR="00C9576C" w:rsidRDefault="00C9576C" w:rsidP="00C9576C">
      <w:pPr>
        <w:pStyle w:val="F2-zkladn"/>
      </w:pPr>
      <w:proofErr w:type="spellStart"/>
      <w:r>
        <w:t>Fidelity</w:t>
      </w:r>
      <w:proofErr w:type="spellEnd"/>
      <w:r>
        <w:t xml:space="preserve"> International poskytuje informace pouze o svých produktech a neposkytuje investiční poradenství na základě individuálních potřeb, jinak než konkrétně řádně stanovené oprávněnou společností při formální komunikaci s klientem.</w:t>
      </w:r>
    </w:p>
    <w:p w14:paraId="72D82263" w14:textId="77777777" w:rsidR="00C9576C" w:rsidRDefault="00C9576C" w:rsidP="00C9576C">
      <w:pPr>
        <w:pStyle w:val="F2-zkladn"/>
      </w:pPr>
      <w:r>
        <w:t xml:space="preserve">Jako </w:t>
      </w:r>
      <w:proofErr w:type="spellStart"/>
      <w:r>
        <w:t>Fidelity</w:t>
      </w:r>
      <w:proofErr w:type="spellEnd"/>
      <w:r>
        <w:t xml:space="preserve"> International je označována skupina společností, které tvoří globální organizaci správy investic poskytující informace o produktech a službách v určených jurisdikcích mimo Severní Ameriku. Toto písemné sdělení není směřováno k osobám se sídlem ve Spojených státech a takové osoby nesmí podle něj jednat. Je určeno pouze osobám bytem v takové v soudní příslušnosti, kde jsou příslušné fondy povoleny k distribuci nebo tam, kde není takové povolení vyžadováno.</w:t>
      </w:r>
    </w:p>
    <w:p w14:paraId="68AC1BDC" w14:textId="77777777" w:rsidR="00C9576C" w:rsidRDefault="00C9576C" w:rsidP="00C9576C">
      <w:pPr>
        <w:pStyle w:val="F2-zkladn"/>
      </w:pPr>
      <w:r>
        <w:t xml:space="preserve">Všechny názory představují stanoviska společnosti </w:t>
      </w:r>
      <w:proofErr w:type="spellStart"/>
      <w:r>
        <w:t>Fidelity</w:t>
      </w:r>
      <w:proofErr w:type="spellEnd"/>
      <w:r>
        <w:t xml:space="preserve">, není-li uvedeno jinak. </w:t>
      </w:r>
      <w:proofErr w:type="spellStart"/>
      <w:r>
        <w:t>Fidelity</w:t>
      </w:r>
      <w:proofErr w:type="spellEnd"/>
      <w:r>
        <w:t xml:space="preserve">, </w:t>
      </w:r>
      <w:proofErr w:type="spellStart"/>
      <w:r>
        <w:t>Fidelity</w:t>
      </w:r>
      <w:proofErr w:type="spellEnd"/>
      <w:r>
        <w:t xml:space="preserve"> International a logo </w:t>
      </w:r>
      <w:proofErr w:type="spellStart"/>
      <w:r>
        <w:t>Fidelity</w:t>
      </w:r>
      <w:proofErr w:type="spellEnd"/>
      <w:r>
        <w:t xml:space="preserve"> International a symbol měny F jsou všechno ochrannými známkami společnosti FIL Limited.</w:t>
      </w:r>
    </w:p>
    <w:p w14:paraId="2DB5B657" w14:textId="77777777" w:rsidR="00C9576C" w:rsidRDefault="00C9576C" w:rsidP="00C9576C">
      <w:pPr>
        <w:pStyle w:val="F2-zkladn"/>
      </w:pPr>
      <w:r>
        <w:lastRenderedPageBreak/>
        <w:t xml:space="preserve">Tento dokument nepředstavuje distribuci, nabídku nebo výzvu k využití služeb investiční správy společnosti </w:t>
      </w:r>
      <w:proofErr w:type="spellStart"/>
      <w:r>
        <w:t>Fidelity</w:t>
      </w:r>
      <w:proofErr w:type="spellEnd"/>
      <w:r>
        <w:t>, ani nabídku ke koupi, prodeji nebo výzvu k nabídce ke koupi nebo prodeji jakýchkoli cenných papírů v jakékoli jurisdikci nebo zemi, kde taková distribuce nebo nabídka není povolena či by byla v rozporu s místními zákony nebo předpisy.</w:t>
      </w:r>
    </w:p>
    <w:p w14:paraId="2F210544" w14:textId="77777777" w:rsidR="00C9576C" w:rsidRDefault="00C9576C" w:rsidP="00C9576C">
      <w:pPr>
        <w:pStyle w:val="F2-zkladn"/>
      </w:pPr>
      <w:r>
        <w:t xml:space="preserve">Odkazy v tomto dokumentu na konkrétní cenné papíry nelze vykládat jako doporučení ke koupi nebo prodeji těchto cenných papírů, ale jsou uvedeny pouze pro ilustraci. Investoři by rovněž měli vzít na vědomí, že vyjádřené názory již nemusí být aktuální a společnost </w:t>
      </w:r>
      <w:proofErr w:type="spellStart"/>
      <w:r>
        <w:t>Fidelity</w:t>
      </w:r>
      <w:proofErr w:type="spellEnd"/>
      <w:r>
        <w:t xml:space="preserve"> již mohla jednat. Průzkumy a analýzy použité v této dokumentaci shromažďuje společnost </w:t>
      </w:r>
      <w:proofErr w:type="spellStart"/>
      <w:r>
        <w:t>Fidelity</w:t>
      </w:r>
      <w:proofErr w:type="spellEnd"/>
      <w:r>
        <w:t xml:space="preserve"> pro své potřeby správce investic a je možné, že podle nich již bylo postupováno pro její vlastní účely. Tento materiál byl vytvořen společností </w:t>
      </w:r>
      <w:proofErr w:type="spellStart"/>
      <w:r>
        <w:t>Fidelity</w:t>
      </w:r>
      <w:proofErr w:type="spellEnd"/>
      <w:r>
        <w:t xml:space="preserve"> International.</w:t>
      </w:r>
    </w:p>
    <w:p w14:paraId="20D3DD7E" w14:textId="77777777" w:rsidR="00C9576C" w:rsidRDefault="00C9576C" w:rsidP="00C9576C">
      <w:pPr>
        <w:pStyle w:val="F2-zkladn"/>
      </w:pPr>
      <w:r>
        <w:t>Minulá výkonnost není spolehlivým ukazatelem budoucích výsledků.</w:t>
      </w:r>
    </w:p>
    <w:p w14:paraId="7AE4F1CD" w14:textId="77777777" w:rsidR="00C9576C" w:rsidRDefault="00C9576C" w:rsidP="00C9576C">
      <w:pPr>
        <w:pStyle w:val="F2-zkladn"/>
      </w:pPr>
      <w:r>
        <w:t xml:space="preserve">Tento dokument může obsahovat materiály třetích stran, které jsou dodávány společnostmi, jež nejsou spojeny s žádným subjektem </w:t>
      </w:r>
      <w:proofErr w:type="spellStart"/>
      <w:r>
        <w:t>Fidelity</w:t>
      </w:r>
      <w:proofErr w:type="spellEnd"/>
      <w:r>
        <w:t xml:space="preserve"> (obsah třetích stran). Společnost </w:t>
      </w:r>
      <w:proofErr w:type="spellStart"/>
      <w:r>
        <w:t>Fidelity</w:t>
      </w:r>
      <w:proofErr w:type="spellEnd"/>
      <w:r>
        <w:t xml:space="preserve"> se nepodílela na přípravě, přijetí ani úpravě takových materiálů třetích stran a výslovně ani implicitně takový obsah neschvaluje ani nepodporovala.</w:t>
      </w:r>
    </w:p>
    <w:p w14:paraId="3C1D4D2B" w14:textId="77777777" w:rsidR="00C9576C" w:rsidRDefault="00C9576C" w:rsidP="00C9576C">
      <w:pPr>
        <w:pStyle w:val="F2-zkladn"/>
      </w:pPr>
      <w:r>
        <w:t xml:space="preserve">Údaje nejsou auditované. Odborníci provádějící průzkum zahrnují společníky a analytiky. Doporučujeme, abyste si před uskutečněním jakéhokoli investičního rozhodnutí opatřili podrobné informace. Investice by měly být prováděny na základě aktuálního prospektu (v angličtině a češtině) a dokumentu KIID (Klíčové informace pro investory) - dostupný v angličtině a češtině, které jsou dostupné spolu s výročními a pololetními zprávami zdarma na https://www.fidelityinternational.com nebo od našich </w:t>
      </w:r>
      <w:proofErr w:type="spellStart"/>
      <w:r>
        <w:t>distributořů</w:t>
      </w:r>
      <w:proofErr w:type="spellEnd"/>
      <w:r>
        <w:t xml:space="preserve"> a našeho evropského Centra služeb v Lucembursku, sídlící na adrese FIL (</w:t>
      </w:r>
      <w:proofErr w:type="spellStart"/>
      <w:r>
        <w:t>Luxembourg</w:t>
      </w:r>
      <w:proofErr w:type="spellEnd"/>
      <w:r>
        <w:t xml:space="preserve">) S.A. </w:t>
      </w:r>
      <w:proofErr w:type="gramStart"/>
      <w:r>
        <w:t>2a</w:t>
      </w:r>
      <w:proofErr w:type="gramEnd"/>
      <w:r>
        <w:t xml:space="preserve">, </w:t>
      </w:r>
      <w:proofErr w:type="spellStart"/>
      <w:r>
        <w:t>rue</w:t>
      </w:r>
      <w:proofErr w:type="spellEnd"/>
      <w:r>
        <w:t xml:space="preserve"> Albert </w:t>
      </w:r>
      <w:proofErr w:type="spellStart"/>
      <w:r>
        <w:t>Borschette</w:t>
      </w:r>
      <w:proofErr w:type="spellEnd"/>
      <w:r>
        <w:t xml:space="preserve"> BP 2174 L-1021 </w:t>
      </w:r>
      <w:proofErr w:type="spellStart"/>
      <w:r>
        <w:t>Luxembourg</w:t>
      </w:r>
      <w:proofErr w:type="spellEnd"/>
      <w:r>
        <w:t>.</w:t>
      </w:r>
    </w:p>
    <w:p w14:paraId="4B2642A9" w14:textId="77777777" w:rsidR="00C9576C" w:rsidRDefault="00C9576C" w:rsidP="00C9576C">
      <w:pPr>
        <w:pStyle w:val="F2-zkladn"/>
      </w:pPr>
      <w:proofErr w:type="spellStart"/>
      <w:r>
        <w:t>Fidelity</w:t>
      </w:r>
      <w:proofErr w:type="spellEnd"/>
      <w:r>
        <w:t xml:space="preserve"> </w:t>
      </w:r>
      <w:proofErr w:type="spellStart"/>
      <w:r>
        <w:t>Funds</w:t>
      </w:r>
      <w:proofErr w:type="spellEnd"/>
      <w:r>
        <w:t xml:space="preserve"> "FF" je otevřená investiční společnost (SKIPCP) sídlící v Lucembursku, která disponuje akciemi různých tříd. Společnost FIL </w:t>
      </w:r>
      <w:proofErr w:type="spellStart"/>
      <w:r>
        <w:t>Investment</w:t>
      </w:r>
      <w:proofErr w:type="spellEnd"/>
      <w:r>
        <w:t xml:space="preserve"> Management (</w:t>
      </w:r>
      <w:proofErr w:type="spellStart"/>
      <w:r>
        <w:t>Luxembourg</w:t>
      </w:r>
      <w:proofErr w:type="spellEnd"/>
      <w:r>
        <w:t xml:space="preserve">) S.A. si vyhrazuje právo ukončit nabízení podfondu a jeho podílových jednotek na trhu v souladu s článkem 93 písm. a) směrnice 2009/65/ES a článkem 32 písm. a) směrnice 2011/61/EU. Toto ukončení bude předem oznámeno v </w:t>
      </w:r>
      <w:proofErr w:type="spellStart"/>
      <w:r>
        <w:t>Lucembursku.Obchodní</w:t>
      </w:r>
      <w:proofErr w:type="spellEnd"/>
      <w:r>
        <w:t xml:space="preserve"> známky třetích stran, autorská práva a další práva duševního vlastnictví zůstávají majetkem jejich konkrétních vlastníků.</w:t>
      </w:r>
    </w:p>
    <w:p w14:paraId="4A012BD4" w14:textId="358E8BCF" w:rsidR="00C9576C" w:rsidRPr="00B44B12" w:rsidRDefault="00C9576C" w:rsidP="00B44B12">
      <w:pPr>
        <w:pStyle w:val="F2-zkladn"/>
      </w:pPr>
      <w:r>
        <w:t>Investoři a potenciální investoři mohou získat informace o svých právech ve spojení se stížnostmi a soudními spory na tomto odkazu: https://www.fidelity.cz (v češtině).</w:t>
      </w:r>
    </w:p>
    <w:p w14:paraId="032496E3" w14:textId="3D5414A8" w:rsidR="00D20058" w:rsidRDefault="000A0D98" w:rsidP="000A0D98">
      <w:r w:rsidRPr="000A0D98">
        <w:rPr>
          <w:lang w:val="en-GB"/>
        </w:rPr>
        <w:t>MKAT13549</w:t>
      </w:r>
    </w:p>
    <w:sectPr w:rsidR="00D20058" w:rsidSect="00F50497">
      <w:headerReference w:type="default" r:id="rId14"/>
      <w:footerReference w:type="default" r:id="rId15"/>
      <w:headerReference w:type="first" r:id="rId16"/>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DA0FA" w14:textId="77777777" w:rsidR="00DF7342" w:rsidRDefault="00DF7342">
      <w:r>
        <w:separator/>
      </w:r>
    </w:p>
  </w:endnote>
  <w:endnote w:type="continuationSeparator" w:id="0">
    <w:p w14:paraId="0B5C4D4F" w14:textId="77777777" w:rsidR="00DF7342" w:rsidRDefault="00DF7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AF1AF" w14:textId="77777777"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57ED2" w14:textId="77777777" w:rsidR="00DF7342" w:rsidRDefault="00DF7342">
      <w:r>
        <w:separator/>
      </w:r>
    </w:p>
  </w:footnote>
  <w:footnote w:type="continuationSeparator" w:id="0">
    <w:p w14:paraId="5EB5B599" w14:textId="77777777" w:rsidR="00DF7342" w:rsidRDefault="00DF7342">
      <w:r>
        <w:continuationSeparator/>
      </w:r>
    </w:p>
  </w:footnote>
  <w:footnote w:type="continuationNotice" w:id="1">
    <w:p w14:paraId="57524696" w14:textId="77777777" w:rsidR="00DF7342" w:rsidRDefault="00DF73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CDA8C" w14:textId="77777777" w:rsidR="001D1343" w:rsidRDefault="001D1343" w:rsidP="00585CC6">
    <w:pPr>
      <w:pStyle w:val="F-zpa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2A25A" w14:textId="77777777" w:rsidR="001D1343" w:rsidRDefault="0018797C">
    <w:pPr>
      <w:pStyle w:val="Zhlav"/>
    </w:pPr>
    <w:r>
      <w:rPr>
        <w:noProof/>
      </w:rPr>
      <w:drawing>
        <wp:anchor distT="0" distB="0" distL="114300" distR="114300" simplePos="0" relativeHeight="251657728" behindDoc="0" locked="0" layoutInCell="1" allowOverlap="1" wp14:anchorId="0211B2D4" wp14:editId="7C062988">
          <wp:simplePos x="0" y="0"/>
          <wp:positionH relativeFrom="column">
            <wp:posOffset>4181475</wp:posOffset>
          </wp:positionH>
          <wp:positionV relativeFrom="paragraph">
            <wp:posOffset>255270</wp:posOffset>
          </wp:positionV>
          <wp:extent cx="1581150" cy="485775"/>
          <wp:effectExtent l="0" t="0" r="0" b="952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anchor>
      </w:drawing>
    </w:r>
  </w:p>
  <w:p w14:paraId="41DB1735" w14:textId="77777777" w:rsidR="001D1343" w:rsidRDefault="001D1343">
    <w:pPr>
      <w:pStyle w:val="Zhlav"/>
    </w:pPr>
  </w:p>
  <w:p w14:paraId="0D163528" w14:textId="77777777" w:rsidR="001D1343" w:rsidRDefault="001D13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A0F82A"/>
    <w:lvl w:ilvl="0">
      <w:start w:val="1"/>
      <w:numFmt w:val="decimal"/>
      <w:pStyle w:val="slovanseznam5"/>
      <w:lvlText w:val="%1."/>
      <w:lvlJc w:val="left"/>
      <w:pPr>
        <w:tabs>
          <w:tab w:val="num" w:pos="1983"/>
        </w:tabs>
        <w:ind w:left="1983" w:hanging="360"/>
      </w:pPr>
    </w:lvl>
  </w:abstractNum>
  <w:abstractNum w:abstractNumId="1" w15:restartNumberingAfterBreak="0">
    <w:nsid w:val="FFFFFF7D"/>
    <w:multiLevelType w:val="singleLevel"/>
    <w:tmpl w:val="4B82124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B30FB3"/>
    <w:multiLevelType w:val="hybridMultilevel"/>
    <w:tmpl w:val="D6C01A5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06910746"/>
    <w:multiLevelType w:val="multilevel"/>
    <w:tmpl w:val="04050023"/>
    <w:styleLink w:val="lnekoddl"/>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6D428EB"/>
    <w:multiLevelType w:val="hybridMultilevel"/>
    <w:tmpl w:val="016C0ED2"/>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0ADA0103"/>
    <w:multiLevelType w:val="hybridMultilevel"/>
    <w:tmpl w:val="741E08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0FCA78F7"/>
    <w:multiLevelType w:val="multilevel"/>
    <w:tmpl w:val="EAECD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7" w15:restartNumberingAfterBreak="0">
    <w:nsid w:val="16AC0403"/>
    <w:multiLevelType w:val="multilevel"/>
    <w:tmpl w:val="3ABA51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7024E5B"/>
    <w:multiLevelType w:val="hybridMultilevel"/>
    <w:tmpl w:val="B214151A"/>
    <w:lvl w:ilvl="0" w:tplc="48789186">
      <w:start w:val="1"/>
      <w:numFmt w:val="none"/>
      <w:pStyle w:val="F6-kol"/>
      <w:lvlText w:val="!! ÚKOL !!"/>
      <w:lvlJc w:val="left"/>
      <w:pPr>
        <w:tabs>
          <w:tab w:val="num" w:pos="0"/>
        </w:tabs>
        <w:ind w:left="0" w:firstLine="0"/>
      </w:pPr>
      <w:rPr>
        <w:rFonts w:hint="default"/>
        <w:b/>
        <w:i w:val="0"/>
        <w:color w:val="0000FF"/>
      </w:rPr>
    </w:lvl>
    <w:lvl w:ilvl="1" w:tplc="376EF75A">
      <w:start w:val="1"/>
      <w:numFmt w:val="lowerLetter"/>
      <w:lvlText w:val="%2)"/>
      <w:lvlJc w:val="left"/>
      <w:pPr>
        <w:tabs>
          <w:tab w:val="num" w:pos="743"/>
        </w:tabs>
        <w:ind w:left="743" w:hanging="363"/>
      </w:pPr>
      <w:rPr>
        <w:rFonts w:hint="default"/>
        <w:b/>
        <w:i w:val="0"/>
        <w:color w:val="0000FF"/>
      </w:rPr>
    </w:lvl>
    <w:lvl w:ilvl="2" w:tplc="EB0CEBFC" w:tentative="1">
      <w:start w:val="1"/>
      <w:numFmt w:val="lowerRoman"/>
      <w:lvlText w:val="%3."/>
      <w:lvlJc w:val="right"/>
      <w:pPr>
        <w:tabs>
          <w:tab w:val="num" w:pos="2160"/>
        </w:tabs>
        <w:ind w:left="2160" w:hanging="180"/>
      </w:pPr>
    </w:lvl>
    <w:lvl w:ilvl="3" w:tplc="C90EC44E" w:tentative="1">
      <w:start w:val="1"/>
      <w:numFmt w:val="decimal"/>
      <w:lvlText w:val="%4."/>
      <w:lvlJc w:val="left"/>
      <w:pPr>
        <w:tabs>
          <w:tab w:val="num" w:pos="2880"/>
        </w:tabs>
        <w:ind w:left="2880" w:hanging="360"/>
      </w:pPr>
    </w:lvl>
    <w:lvl w:ilvl="4" w:tplc="64E075F6" w:tentative="1">
      <w:start w:val="1"/>
      <w:numFmt w:val="lowerLetter"/>
      <w:lvlText w:val="%5."/>
      <w:lvlJc w:val="left"/>
      <w:pPr>
        <w:tabs>
          <w:tab w:val="num" w:pos="3600"/>
        </w:tabs>
        <w:ind w:left="3600" w:hanging="360"/>
      </w:pPr>
    </w:lvl>
    <w:lvl w:ilvl="5" w:tplc="DAF6A924" w:tentative="1">
      <w:start w:val="1"/>
      <w:numFmt w:val="lowerRoman"/>
      <w:lvlText w:val="%6."/>
      <w:lvlJc w:val="right"/>
      <w:pPr>
        <w:tabs>
          <w:tab w:val="num" w:pos="4320"/>
        </w:tabs>
        <w:ind w:left="4320" w:hanging="180"/>
      </w:pPr>
    </w:lvl>
    <w:lvl w:ilvl="6" w:tplc="53CAEDF8" w:tentative="1">
      <w:start w:val="1"/>
      <w:numFmt w:val="decimal"/>
      <w:lvlText w:val="%7."/>
      <w:lvlJc w:val="left"/>
      <w:pPr>
        <w:tabs>
          <w:tab w:val="num" w:pos="5040"/>
        </w:tabs>
        <w:ind w:left="5040" w:hanging="360"/>
      </w:pPr>
    </w:lvl>
    <w:lvl w:ilvl="7" w:tplc="DDE8AF34" w:tentative="1">
      <w:start w:val="1"/>
      <w:numFmt w:val="lowerLetter"/>
      <w:lvlText w:val="%8."/>
      <w:lvlJc w:val="left"/>
      <w:pPr>
        <w:tabs>
          <w:tab w:val="num" w:pos="5760"/>
        </w:tabs>
        <w:ind w:left="5760" w:hanging="360"/>
      </w:pPr>
    </w:lvl>
    <w:lvl w:ilvl="8" w:tplc="EAD46C3A" w:tentative="1">
      <w:start w:val="1"/>
      <w:numFmt w:val="lowerRoman"/>
      <w:lvlText w:val="%9."/>
      <w:lvlJc w:val="right"/>
      <w:pPr>
        <w:tabs>
          <w:tab w:val="num" w:pos="6480"/>
        </w:tabs>
        <w:ind w:left="6480" w:hanging="180"/>
      </w:pPr>
    </w:lvl>
  </w:abstractNum>
  <w:abstractNum w:abstractNumId="19" w15:restartNumberingAfterBreak="0">
    <w:nsid w:val="1945158C"/>
    <w:multiLevelType w:val="hybridMultilevel"/>
    <w:tmpl w:val="357AF544"/>
    <w:lvl w:ilvl="0" w:tplc="D1289D8A">
      <w:start w:val="2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1F652445"/>
    <w:multiLevelType w:val="hybridMultilevel"/>
    <w:tmpl w:val="22F69F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53F0E45"/>
    <w:multiLevelType w:val="hybridMultilevel"/>
    <w:tmpl w:val="881AF074"/>
    <w:lvl w:ilvl="0" w:tplc="EBD83B3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3" w15:restartNumberingAfterBreak="0">
    <w:nsid w:val="25C1264C"/>
    <w:multiLevelType w:val="hybridMultilevel"/>
    <w:tmpl w:val="F19A36BA"/>
    <w:lvl w:ilvl="0" w:tplc="04090005">
      <w:start w:val="1"/>
      <w:numFmt w:val="bullet"/>
      <w:lvlText w:val=""/>
      <w:lvlJc w:val="left"/>
      <w:pPr>
        <w:ind w:left="153" w:hanging="360"/>
      </w:pPr>
      <w:rPr>
        <w:rFonts w:ascii="Wingdings" w:hAnsi="Wingding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4"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29903D7F"/>
    <w:multiLevelType w:val="hybridMultilevel"/>
    <w:tmpl w:val="EA94DB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2E0C3C4C"/>
    <w:multiLevelType w:val="hybridMultilevel"/>
    <w:tmpl w:val="F76483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A7E26E6"/>
    <w:multiLevelType w:val="hybridMultilevel"/>
    <w:tmpl w:val="DEEC8720"/>
    <w:lvl w:ilvl="0" w:tplc="FFFFFFFF">
      <w:start w:val="1"/>
      <w:numFmt w:val="decimal"/>
      <w:lvlText w:val="%1."/>
      <w:lvlJc w:val="left"/>
      <w:pPr>
        <w:ind w:left="720" w:hanging="360"/>
      </w:pPr>
      <w:rPr>
        <w:rFonts w:ascii="Arial" w:hAnsi="Arial" w:cs="Arial" w:hint="default"/>
        <w:b/>
        <w:bCs w:val="0"/>
        <w:i w:val="0"/>
        <w:iCs/>
        <w:color w:val="20242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0000233"/>
    <w:multiLevelType w:val="multilevel"/>
    <w:tmpl w:val="FF0C12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0CE70FD"/>
    <w:multiLevelType w:val="multilevel"/>
    <w:tmpl w:val="BEE4DE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42365DB4"/>
    <w:multiLevelType w:val="multilevel"/>
    <w:tmpl w:val="35E88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A3345E3"/>
    <w:multiLevelType w:val="hybridMultilevel"/>
    <w:tmpl w:val="21E01A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E9A41E1"/>
    <w:multiLevelType w:val="hybridMultilevel"/>
    <w:tmpl w:val="488200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1090069"/>
    <w:multiLevelType w:val="hybridMultilevel"/>
    <w:tmpl w:val="F4EA48FC"/>
    <w:lvl w:ilvl="0" w:tplc="340AB2A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8690C4C"/>
    <w:multiLevelType w:val="multilevel"/>
    <w:tmpl w:val="E4DA20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5A9D10D5"/>
    <w:multiLevelType w:val="multilevel"/>
    <w:tmpl w:val="C302B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39" w15:restartNumberingAfterBreak="0">
    <w:nsid w:val="5BCB4766"/>
    <w:multiLevelType w:val="hybridMultilevel"/>
    <w:tmpl w:val="AE3A73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5FC015B7"/>
    <w:multiLevelType w:val="hybridMultilevel"/>
    <w:tmpl w:val="D40EC4D8"/>
    <w:lvl w:ilvl="0" w:tplc="437E8B58">
      <w:start w:val="1"/>
      <w:numFmt w:val="none"/>
      <w:pStyle w:val="F7-chyba"/>
      <w:lvlText w:val="!! CHYBA !!"/>
      <w:lvlJc w:val="left"/>
      <w:pPr>
        <w:tabs>
          <w:tab w:val="num" w:pos="0"/>
        </w:tabs>
        <w:ind w:left="0" w:firstLine="0"/>
      </w:pPr>
      <w:rPr>
        <w:rFonts w:hint="default"/>
        <w:b/>
        <w:i w:val="0"/>
        <w:color w:val="FF0000"/>
      </w:rPr>
    </w:lvl>
    <w:lvl w:ilvl="1" w:tplc="3B36E4D8">
      <w:start w:val="1"/>
      <w:numFmt w:val="lowerLetter"/>
      <w:lvlText w:val="%2."/>
      <w:lvlJc w:val="left"/>
      <w:pPr>
        <w:tabs>
          <w:tab w:val="num" w:pos="1440"/>
        </w:tabs>
        <w:ind w:left="1440" w:hanging="360"/>
      </w:pPr>
    </w:lvl>
    <w:lvl w:ilvl="2" w:tplc="D2E08EDC" w:tentative="1">
      <w:start w:val="1"/>
      <w:numFmt w:val="lowerRoman"/>
      <w:lvlText w:val="%3."/>
      <w:lvlJc w:val="right"/>
      <w:pPr>
        <w:tabs>
          <w:tab w:val="num" w:pos="2160"/>
        </w:tabs>
        <w:ind w:left="2160" w:hanging="180"/>
      </w:pPr>
    </w:lvl>
    <w:lvl w:ilvl="3" w:tplc="314A3922" w:tentative="1">
      <w:start w:val="1"/>
      <w:numFmt w:val="decimal"/>
      <w:lvlText w:val="%4."/>
      <w:lvlJc w:val="left"/>
      <w:pPr>
        <w:tabs>
          <w:tab w:val="num" w:pos="2880"/>
        </w:tabs>
        <w:ind w:left="2880" w:hanging="360"/>
      </w:pPr>
    </w:lvl>
    <w:lvl w:ilvl="4" w:tplc="2B16551A" w:tentative="1">
      <w:start w:val="1"/>
      <w:numFmt w:val="lowerLetter"/>
      <w:lvlText w:val="%5."/>
      <w:lvlJc w:val="left"/>
      <w:pPr>
        <w:tabs>
          <w:tab w:val="num" w:pos="3600"/>
        </w:tabs>
        <w:ind w:left="3600" w:hanging="360"/>
      </w:pPr>
    </w:lvl>
    <w:lvl w:ilvl="5" w:tplc="2A160830" w:tentative="1">
      <w:start w:val="1"/>
      <w:numFmt w:val="lowerRoman"/>
      <w:lvlText w:val="%6."/>
      <w:lvlJc w:val="right"/>
      <w:pPr>
        <w:tabs>
          <w:tab w:val="num" w:pos="4320"/>
        </w:tabs>
        <w:ind w:left="4320" w:hanging="180"/>
      </w:pPr>
    </w:lvl>
    <w:lvl w:ilvl="6" w:tplc="5976691A" w:tentative="1">
      <w:start w:val="1"/>
      <w:numFmt w:val="decimal"/>
      <w:lvlText w:val="%7."/>
      <w:lvlJc w:val="left"/>
      <w:pPr>
        <w:tabs>
          <w:tab w:val="num" w:pos="5040"/>
        </w:tabs>
        <w:ind w:left="5040" w:hanging="360"/>
      </w:pPr>
    </w:lvl>
    <w:lvl w:ilvl="7" w:tplc="99CCCA8C" w:tentative="1">
      <w:start w:val="1"/>
      <w:numFmt w:val="lowerLetter"/>
      <w:lvlText w:val="%8."/>
      <w:lvlJc w:val="left"/>
      <w:pPr>
        <w:tabs>
          <w:tab w:val="num" w:pos="5760"/>
        </w:tabs>
        <w:ind w:left="5760" w:hanging="360"/>
      </w:pPr>
    </w:lvl>
    <w:lvl w:ilvl="8" w:tplc="19CE6564" w:tentative="1">
      <w:start w:val="1"/>
      <w:numFmt w:val="lowerRoman"/>
      <w:lvlText w:val="%9."/>
      <w:lvlJc w:val="right"/>
      <w:pPr>
        <w:tabs>
          <w:tab w:val="num" w:pos="6480"/>
        </w:tabs>
        <w:ind w:left="6480" w:hanging="180"/>
      </w:pPr>
    </w:lvl>
  </w:abstractNum>
  <w:abstractNum w:abstractNumId="41" w15:restartNumberingAfterBreak="0">
    <w:nsid w:val="606F6068"/>
    <w:multiLevelType w:val="hybridMultilevel"/>
    <w:tmpl w:val="DEEC8720"/>
    <w:lvl w:ilvl="0" w:tplc="7CE61EC6">
      <w:start w:val="1"/>
      <w:numFmt w:val="decimal"/>
      <w:lvlText w:val="%1."/>
      <w:lvlJc w:val="left"/>
      <w:pPr>
        <w:ind w:left="720" w:hanging="360"/>
      </w:pPr>
      <w:rPr>
        <w:rFonts w:ascii="Arial" w:hAnsi="Arial" w:cs="Arial" w:hint="default"/>
        <w:b/>
        <w:bCs w:val="0"/>
        <w:i w:val="0"/>
        <w:iCs/>
        <w:color w:val="20242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3213CC3"/>
    <w:multiLevelType w:val="hybridMultilevel"/>
    <w:tmpl w:val="C7129A1A"/>
    <w:lvl w:ilvl="0" w:tplc="6EF2DDCE">
      <w:start w:val="2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6226CD4"/>
    <w:multiLevelType w:val="multilevel"/>
    <w:tmpl w:val="61EAA95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66970551"/>
    <w:multiLevelType w:val="hybridMultilevel"/>
    <w:tmpl w:val="3DA65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6" w15:restartNumberingAfterBreak="0">
    <w:nsid w:val="71A10DC4"/>
    <w:multiLevelType w:val="hybridMultilevel"/>
    <w:tmpl w:val="21E01A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75BA2421"/>
    <w:multiLevelType w:val="hybridMultilevel"/>
    <w:tmpl w:val="46A207C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9" w15:restartNumberingAfterBreak="0">
    <w:nsid w:val="76F14F4F"/>
    <w:multiLevelType w:val="hybridMultilevel"/>
    <w:tmpl w:val="DEEC8720"/>
    <w:lvl w:ilvl="0" w:tplc="FFFFFFFF">
      <w:start w:val="1"/>
      <w:numFmt w:val="decimal"/>
      <w:lvlText w:val="%1."/>
      <w:lvlJc w:val="left"/>
      <w:pPr>
        <w:ind w:left="720" w:hanging="360"/>
      </w:pPr>
      <w:rPr>
        <w:rFonts w:ascii="Arial" w:hAnsi="Arial" w:cs="Arial" w:hint="default"/>
        <w:b/>
        <w:bCs w:val="0"/>
        <w:i w:val="0"/>
        <w:iCs/>
        <w:color w:val="20242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C644AB6"/>
    <w:multiLevelType w:val="hybridMultilevel"/>
    <w:tmpl w:val="21E01A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D422BDE"/>
    <w:multiLevelType w:val="hybridMultilevel"/>
    <w:tmpl w:val="53FAF4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7EEB490C"/>
    <w:multiLevelType w:val="multilevel"/>
    <w:tmpl w:val="EFB0D5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07484830">
    <w:abstractNumId w:val="18"/>
  </w:num>
  <w:num w:numId="2" w16cid:durableId="1895313556">
    <w:abstractNumId w:val="40"/>
  </w:num>
  <w:num w:numId="3" w16cid:durableId="1213884590">
    <w:abstractNumId w:val="47"/>
  </w:num>
  <w:num w:numId="4" w16cid:durableId="249312893">
    <w:abstractNumId w:val="24"/>
  </w:num>
  <w:num w:numId="5" w16cid:durableId="315694586">
    <w:abstractNumId w:val="26"/>
  </w:num>
  <w:num w:numId="6" w16cid:durableId="108403674">
    <w:abstractNumId w:val="22"/>
  </w:num>
  <w:num w:numId="7" w16cid:durableId="604575006">
    <w:abstractNumId w:val="45"/>
  </w:num>
  <w:num w:numId="8" w16cid:durableId="2105804766">
    <w:abstractNumId w:val="29"/>
  </w:num>
  <w:num w:numId="9" w16cid:durableId="1101728839">
    <w:abstractNumId w:val="8"/>
  </w:num>
  <w:num w:numId="10" w16cid:durableId="147525618">
    <w:abstractNumId w:val="3"/>
  </w:num>
  <w:num w:numId="11" w16cid:durableId="1192184680">
    <w:abstractNumId w:val="2"/>
  </w:num>
  <w:num w:numId="12" w16cid:durableId="182088894">
    <w:abstractNumId w:val="1"/>
  </w:num>
  <w:num w:numId="13" w16cid:durableId="141392017">
    <w:abstractNumId w:val="0"/>
  </w:num>
  <w:num w:numId="14" w16cid:durableId="1168059388">
    <w:abstractNumId w:val="11"/>
  </w:num>
  <w:num w:numId="15" w16cid:durableId="1611010598">
    <w:abstractNumId w:val="9"/>
  </w:num>
  <w:num w:numId="16" w16cid:durableId="37248296">
    <w:abstractNumId w:val="7"/>
  </w:num>
  <w:num w:numId="17" w16cid:durableId="154491525">
    <w:abstractNumId w:val="6"/>
  </w:num>
  <w:num w:numId="18" w16cid:durableId="979844708">
    <w:abstractNumId w:val="5"/>
  </w:num>
  <w:num w:numId="19" w16cid:durableId="1197698942">
    <w:abstractNumId w:val="4"/>
  </w:num>
  <w:num w:numId="20" w16cid:durableId="567231113">
    <w:abstractNumId w:val="16"/>
  </w:num>
  <w:num w:numId="21" w16cid:durableId="1864786788">
    <w:abstractNumId w:val="38"/>
  </w:num>
  <w:num w:numId="22" w16cid:durableId="907761201">
    <w:abstractNumId w:val="13"/>
  </w:num>
  <w:num w:numId="23" w16cid:durableId="827669594">
    <w:abstractNumId w:val="10"/>
  </w:num>
  <w:num w:numId="24" w16cid:durableId="1534538987">
    <w:abstractNumId w:val="14"/>
  </w:num>
  <w:num w:numId="25" w16cid:durableId="274143246">
    <w:abstractNumId w:val="20"/>
  </w:num>
  <w:num w:numId="26" w16cid:durableId="1315336715">
    <w:abstractNumId w:val="44"/>
  </w:num>
  <w:num w:numId="27" w16cid:durableId="769544694">
    <w:abstractNumId w:val="34"/>
  </w:num>
  <w:num w:numId="28" w16cid:durableId="424962738">
    <w:abstractNumId w:val="21"/>
  </w:num>
  <w:num w:numId="29" w16cid:durableId="1088423855">
    <w:abstractNumId w:val="23"/>
  </w:num>
  <w:num w:numId="30" w16cid:durableId="838152150">
    <w:abstractNumId w:val="25"/>
  </w:num>
  <w:num w:numId="31" w16cid:durableId="771709832">
    <w:abstractNumId w:val="39"/>
  </w:num>
  <w:num w:numId="32" w16cid:durableId="1570068625">
    <w:abstractNumId w:val="48"/>
  </w:num>
  <w:num w:numId="33" w16cid:durableId="280261214">
    <w:abstractNumId w:val="33"/>
  </w:num>
  <w:num w:numId="34" w16cid:durableId="1755005586">
    <w:abstractNumId w:val="46"/>
  </w:num>
  <w:num w:numId="35" w16cid:durableId="975062918">
    <w:abstractNumId w:val="50"/>
  </w:num>
  <w:num w:numId="36" w16cid:durableId="65340861">
    <w:abstractNumId w:val="15"/>
  </w:num>
  <w:num w:numId="37" w16cid:durableId="369651298">
    <w:abstractNumId w:val="43"/>
  </w:num>
  <w:num w:numId="38" w16cid:durableId="561336543">
    <w:abstractNumId w:val="17"/>
  </w:num>
  <w:num w:numId="39" w16cid:durableId="993333316">
    <w:abstractNumId w:val="31"/>
  </w:num>
  <w:num w:numId="40" w16cid:durableId="945430004">
    <w:abstractNumId w:val="41"/>
  </w:num>
  <w:num w:numId="41" w16cid:durableId="1123378030">
    <w:abstractNumId w:val="49"/>
  </w:num>
  <w:num w:numId="42" w16cid:durableId="2118477175">
    <w:abstractNumId w:val="28"/>
  </w:num>
  <w:num w:numId="43" w16cid:durableId="1760370648">
    <w:abstractNumId w:val="42"/>
  </w:num>
  <w:num w:numId="44" w16cid:durableId="624894503">
    <w:abstractNumId w:val="19"/>
  </w:num>
  <w:num w:numId="45" w16cid:durableId="868492869">
    <w:abstractNumId w:val="51"/>
  </w:num>
  <w:num w:numId="46" w16cid:durableId="321738993">
    <w:abstractNumId w:val="27"/>
  </w:num>
  <w:num w:numId="47" w16cid:durableId="1931890237">
    <w:abstractNumId w:val="35"/>
  </w:num>
  <w:num w:numId="48" w16cid:durableId="1621035614">
    <w:abstractNumId w:val="12"/>
  </w:num>
  <w:num w:numId="49" w16cid:durableId="625696803">
    <w:abstractNumId w:val="30"/>
  </w:num>
  <w:num w:numId="50" w16cid:durableId="1830244003">
    <w:abstractNumId w:val="36"/>
  </w:num>
  <w:num w:numId="51" w16cid:durableId="2144299643">
    <w:abstractNumId w:val="52"/>
  </w:num>
  <w:num w:numId="52" w16cid:durableId="406348410">
    <w:abstractNumId w:val="32"/>
  </w:num>
  <w:num w:numId="53" w16cid:durableId="1185946556">
    <w:abstractNumId w:val="3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CC6"/>
    <w:rsid w:val="00001A0D"/>
    <w:rsid w:val="000029A3"/>
    <w:rsid w:val="0000353E"/>
    <w:rsid w:val="000051B3"/>
    <w:rsid w:val="00005C47"/>
    <w:rsid w:val="000064D6"/>
    <w:rsid w:val="00006E35"/>
    <w:rsid w:val="00010703"/>
    <w:rsid w:val="00011573"/>
    <w:rsid w:val="00011BEC"/>
    <w:rsid w:val="00012078"/>
    <w:rsid w:val="00013232"/>
    <w:rsid w:val="00016492"/>
    <w:rsid w:val="00017E0A"/>
    <w:rsid w:val="00020F03"/>
    <w:rsid w:val="00021D97"/>
    <w:rsid w:val="0002277D"/>
    <w:rsid w:val="000237A9"/>
    <w:rsid w:val="00026B23"/>
    <w:rsid w:val="00026F85"/>
    <w:rsid w:val="000315EE"/>
    <w:rsid w:val="000326E4"/>
    <w:rsid w:val="0003273E"/>
    <w:rsid w:val="00032CD3"/>
    <w:rsid w:val="00033378"/>
    <w:rsid w:val="000348FD"/>
    <w:rsid w:val="0003583E"/>
    <w:rsid w:val="00035DD6"/>
    <w:rsid w:val="000363FF"/>
    <w:rsid w:val="000378F9"/>
    <w:rsid w:val="00040650"/>
    <w:rsid w:val="00040CE8"/>
    <w:rsid w:val="00040DEC"/>
    <w:rsid w:val="00041B2D"/>
    <w:rsid w:val="00043963"/>
    <w:rsid w:val="000452CD"/>
    <w:rsid w:val="00045D38"/>
    <w:rsid w:val="00047030"/>
    <w:rsid w:val="00047888"/>
    <w:rsid w:val="00047D97"/>
    <w:rsid w:val="00047F54"/>
    <w:rsid w:val="000502C0"/>
    <w:rsid w:val="00050575"/>
    <w:rsid w:val="00052178"/>
    <w:rsid w:val="0005404F"/>
    <w:rsid w:val="00054FEF"/>
    <w:rsid w:val="000564A3"/>
    <w:rsid w:val="00061775"/>
    <w:rsid w:val="00062BEA"/>
    <w:rsid w:val="00063F4E"/>
    <w:rsid w:val="00065B2F"/>
    <w:rsid w:val="000667E6"/>
    <w:rsid w:val="000672E3"/>
    <w:rsid w:val="000702F0"/>
    <w:rsid w:val="0007034E"/>
    <w:rsid w:val="0007090F"/>
    <w:rsid w:val="00070C89"/>
    <w:rsid w:val="00071169"/>
    <w:rsid w:val="0007145D"/>
    <w:rsid w:val="00073A88"/>
    <w:rsid w:val="00073CAB"/>
    <w:rsid w:val="00073D6F"/>
    <w:rsid w:val="000755DF"/>
    <w:rsid w:val="000763EB"/>
    <w:rsid w:val="000766BF"/>
    <w:rsid w:val="0007674D"/>
    <w:rsid w:val="000767DF"/>
    <w:rsid w:val="00076A25"/>
    <w:rsid w:val="00076A2B"/>
    <w:rsid w:val="00080750"/>
    <w:rsid w:val="00080A22"/>
    <w:rsid w:val="00081DCE"/>
    <w:rsid w:val="00084075"/>
    <w:rsid w:val="00084996"/>
    <w:rsid w:val="00091210"/>
    <w:rsid w:val="00092137"/>
    <w:rsid w:val="000923E4"/>
    <w:rsid w:val="00093200"/>
    <w:rsid w:val="00093C6A"/>
    <w:rsid w:val="00093E98"/>
    <w:rsid w:val="000940D0"/>
    <w:rsid w:val="000A0176"/>
    <w:rsid w:val="000A06A7"/>
    <w:rsid w:val="000A0D98"/>
    <w:rsid w:val="000A20E5"/>
    <w:rsid w:val="000A2833"/>
    <w:rsid w:val="000A2D6F"/>
    <w:rsid w:val="000A3FFF"/>
    <w:rsid w:val="000A572D"/>
    <w:rsid w:val="000A5EDD"/>
    <w:rsid w:val="000A5FDF"/>
    <w:rsid w:val="000A6560"/>
    <w:rsid w:val="000A73CB"/>
    <w:rsid w:val="000A755E"/>
    <w:rsid w:val="000A7729"/>
    <w:rsid w:val="000B0FBB"/>
    <w:rsid w:val="000B18F3"/>
    <w:rsid w:val="000B2222"/>
    <w:rsid w:val="000B2426"/>
    <w:rsid w:val="000B39A5"/>
    <w:rsid w:val="000B51E9"/>
    <w:rsid w:val="000B579C"/>
    <w:rsid w:val="000B57A2"/>
    <w:rsid w:val="000B5A2B"/>
    <w:rsid w:val="000B7BA4"/>
    <w:rsid w:val="000C0E0E"/>
    <w:rsid w:val="000C17C8"/>
    <w:rsid w:val="000C34DC"/>
    <w:rsid w:val="000C4D6D"/>
    <w:rsid w:val="000C5471"/>
    <w:rsid w:val="000C727D"/>
    <w:rsid w:val="000C772F"/>
    <w:rsid w:val="000D25CC"/>
    <w:rsid w:val="000D3C66"/>
    <w:rsid w:val="000D4381"/>
    <w:rsid w:val="000D5282"/>
    <w:rsid w:val="000D580F"/>
    <w:rsid w:val="000D7264"/>
    <w:rsid w:val="000E0C24"/>
    <w:rsid w:val="000E2910"/>
    <w:rsid w:val="000E3678"/>
    <w:rsid w:val="000E3D98"/>
    <w:rsid w:val="000E41E3"/>
    <w:rsid w:val="000E42A1"/>
    <w:rsid w:val="000E42FF"/>
    <w:rsid w:val="000E4ADE"/>
    <w:rsid w:val="000E5D25"/>
    <w:rsid w:val="000E6925"/>
    <w:rsid w:val="000E7127"/>
    <w:rsid w:val="000E7418"/>
    <w:rsid w:val="000F02A2"/>
    <w:rsid w:val="000F0587"/>
    <w:rsid w:val="000F17F3"/>
    <w:rsid w:val="000F1AE6"/>
    <w:rsid w:val="000F2443"/>
    <w:rsid w:val="000F274E"/>
    <w:rsid w:val="000F27E1"/>
    <w:rsid w:val="000F330C"/>
    <w:rsid w:val="000F4953"/>
    <w:rsid w:val="000F5A28"/>
    <w:rsid w:val="000F5BBC"/>
    <w:rsid w:val="000F687B"/>
    <w:rsid w:val="000F75AD"/>
    <w:rsid w:val="000F75F1"/>
    <w:rsid w:val="000F7C86"/>
    <w:rsid w:val="0010078F"/>
    <w:rsid w:val="00102DF4"/>
    <w:rsid w:val="001108B4"/>
    <w:rsid w:val="00111B20"/>
    <w:rsid w:val="00112C69"/>
    <w:rsid w:val="00112D51"/>
    <w:rsid w:val="00113408"/>
    <w:rsid w:val="00113C5A"/>
    <w:rsid w:val="00113E5E"/>
    <w:rsid w:val="0011458C"/>
    <w:rsid w:val="00114722"/>
    <w:rsid w:val="001169F2"/>
    <w:rsid w:val="00117D27"/>
    <w:rsid w:val="0012091C"/>
    <w:rsid w:val="001211C9"/>
    <w:rsid w:val="00121FAB"/>
    <w:rsid w:val="0012308F"/>
    <w:rsid w:val="00126B10"/>
    <w:rsid w:val="00127396"/>
    <w:rsid w:val="00127ED9"/>
    <w:rsid w:val="00130E22"/>
    <w:rsid w:val="00131E29"/>
    <w:rsid w:val="00134A55"/>
    <w:rsid w:val="00137FDE"/>
    <w:rsid w:val="00140F96"/>
    <w:rsid w:val="00141CF1"/>
    <w:rsid w:val="0014300F"/>
    <w:rsid w:val="001443DF"/>
    <w:rsid w:val="001444EC"/>
    <w:rsid w:val="00145F9D"/>
    <w:rsid w:val="001462C0"/>
    <w:rsid w:val="00146942"/>
    <w:rsid w:val="00146BBC"/>
    <w:rsid w:val="001511F4"/>
    <w:rsid w:val="001522B5"/>
    <w:rsid w:val="00153D75"/>
    <w:rsid w:val="00153FD1"/>
    <w:rsid w:val="00154229"/>
    <w:rsid w:val="00154C56"/>
    <w:rsid w:val="00154D3A"/>
    <w:rsid w:val="001555FC"/>
    <w:rsid w:val="0015633B"/>
    <w:rsid w:val="00160EB2"/>
    <w:rsid w:val="00161993"/>
    <w:rsid w:val="001628BC"/>
    <w:rsid w:val="0016361E"/>
    <w:rsid w:val="00165789"/>
    <w:rsid w:val="0016695F"/>
    <w:rsid w:val="00170309"/>
    <w:rsid w:val="00170DE1"/>
    <w:rsid w:val="001715D9"/>
    <w:rsid w:val="00172511"/>
    <w:rsid w:val="00172F1C"/>
    <w:rsid w:val="0017506A"/>
    <w:rsid w:val="00175577"/>
    <w:rsid w:val="00177E1C"/>
    <w:rsid w:val="00177E5E"/>
    <w:rsid w:val="0018406F"/>
    <w:rsid w:val="00184F14"/>
    <w:rsid w:val="0018525E"/>
    <w:rsid w:val="0018729B"/>
    <w:rsid w:val="0018797C"/>
    <w:rsid w:val="00191AE8"/>
    <w:rsid w:val="00193268"/>
    <w:rsid w:val="00193655"/>
    <w:rsid w:val="00193CC3"/>
    <w:rsid w:val="0019405D"/>
    <w:rsid w:val="00194285"/>
    <w:rsid w:val="00194945"/>
    <w:rsid w:val="001949DC"/>
    <w:rsid w:val="001956CF"/>
    <w:rsid w:val="001970D7"/>
    <w:rsid w:val="00197E01"/>
    <w:rsid w:val="001A085A"/>
    <w:rsid w:val="001A0CB6"/>
    <w:rsid w:val="001A1B9B"/>
    <w:rsid w:val="001A3CA7"/>
    <w:rsid w:val="001A4AA9"/>
    <w:rsid w:val="001A68C4"/>
    <w:rsid w:val="001A6B3C"/>
    <w:rsid w:val="001A6ED5"/>
    <w:rsid w:val="001A74F2"/>
    <w:rsid w:val="001A7D5A"/>
    <w:rsid w:val="001A7DE3"/>
    <w:rsid w:val="001A7E89"/>
    <w:rsid w:val="001B0302"/>
    <w:rsid w:val="001B05F4"/>
    <w:rsid w:val="001B19BC"/>
    <w:rsid w:val="001B1BBD"/>
    <w:rsid w:val="001B23C8"/>
    <w:rsid w:val="001B2BE9"/>
    <w:rsid w:val="001B306F"/>
    <w:rsid w:val="001B353C"/>
    <w:rsid w:val="001B489F"/>
    <w:rsid w:val="001B69B7"/>
    <w:rsid w:val="001B7A52"/>
    <w:rsid w:val="001C02E6"/>
    <w:rsid w:val="001C21DF"/>
    <w:rsid w:val="001C233E"/>
    <w:rsid w:val="001C4F9E"/>
    <w:rsid w:val="001C5A91"/>
    <w:rsid w:val="001C5DB0"/>
    <w:rsid w:val="001C6F31"/>
    <w:rsid w:val="001D032B"/>
    <w:rsid w:val="001D0D99"/>
    <w:rsid w:val="001D1225"/>
    <w:rsid w:val="001D1343"/>
    <w:rsid w:val="001D441A"/>
    <w:rsid w:val="001D4B56"/>
    <w:rsid w:val="001D4CF8"/>
    <w:rsid w:val="001D5163"/>
    <w:rsid w:val="001D6D5D"/>
    <w:rsid w:val="001D7A7E"/>
    <w:rsid w:val="001E1A41"/>
    <w:rsid w:val="001E2936"/>
    <w:rsid w:val="001E2B0D"/>
    <w:rsid w:val="001E476B"/>
    <w:rsid w:val="001E507C"/>
    <w:rsid w:val="001E53EB"/>
    <w:rsid w:val="001E57AB"/>
    <w:rsid w:val="001E67FF"/>
    <w:rsid w:val="001E6913"/>
    <w:rsid w:val="001E6C4F"/>
    <w:rsid w:val="001E6F65"/>
    <w:rsid w:val="001F1241"/>
    <w:rsid w:val="001F1A22"/>
    <w:rsid w:val="001F1ACC"/>
    <w:rsid w:val="001F2C9A"/>
    <w:rsid w:val="001F4B06"/>
    <w:rsid w:val="001F5BD4"/>
    <w:rsid w:val="001F627F"/>
    <w:rsid w:val="001F65C1"/>
    <w:rsid w:val="002006D5"/>
    <w:rsid w:val="00201CD7"/>
    <w:rsid w:val="002027ED"/>
    <w:rsid w:val="00202F64"/>
    <w:rsid w:val="00203977"/>
    <w:rsid w:val="00206A7F"/>
    <w:rsid w:val="00206A9C"/>
    <w:rsid w:val="00210DA8"/>
    <w:rsid w:val="00210EEA"/>
    <w:rsid w:val="002127C7"/>
    <w:rsid w:val="00212B9E"/>
    <w:rsid w:val="00212DDA"/>
    <w:rsid w:val="002147C4"/>
    <w:rsid w:val="00216EFA"/>
    <w:rsid w:val="0021765E"/>
    <w:rsid w:val="0021778F"/>
    <w:rsid w:val="00221643"/>
    <w:rsid w:val="00221EE4"/>
    <w:rsid w:val="002237EC"/>
    <w:rsid w:val="002241EE"/>
    <w:rsid w:val="00224347"/>
    <w:rsid w:val="00224EAE"/>
    <w:rsid w:val="00225670"/>
    <w:rsid w:val="002268F9"/>
    <w:rsid w:val="00226D28"/>
    <w:rsid w:val="00227323"/>
    <w:rsid w:val="002273F8"/>
    <w:rsid w:val="00230204"/>
    <w:rsid w:val="0023028F"/>
    <w:rsid w:val="00230A3C"/>
    <w:rsid w:val="00230B88"/>
    <w:rsid w:val="00231842"/>
    <w:rsid w:val="00231C56"/>
    <w:rsid w:val="00231E15"/>
    <w:rsid w:val="002325C8"/>
    <w:rsid w:val="00232D93"/>
    <w:rsid w:val="00233450"/>
    <w:rsid w:val="00235E9D"/>
    <w:rsid w:val="00236025"/>
    <w:rsid w:val="0023608B"/>
    <w:rsid w:val="00236922"/>
    <w:rsid w:val="00236A18"/>
    <w:rsid w:val="00236C7C"/>
    <w:rsid w:val="00236FC4"/>
    <w:rsid w:val="00237B59"/>
    <w:rsid w:val="00240FEC"/>
    <w:rsid w:val="0024226C"/>
    <w:rsid w:val="002423A0"/>
    <w:rsid w:val="002438EA"/>
    <w:rsid w:val="00243F5F"/>
    <w:rsid w:val="00245331"/>
    <w:rsid w:val="00245CA0"/>
    <w:rsid w:val="00246476"/>
    <w:rsid w:val="0024760D"/>
    <w:rsid w:val="002476C8"/>
    <w:rsid w:val="00252816"/>
    <w:rsid w:val="00252C08"/>
    <w:rsid w:val="0025356A"/>
    <w:rsid w:val="002548DB"/>
    <w:rsid w:val="00255335"/>
    <w:rsid w:val="00255E9C"/>
    <w:rsid w:val="00255F84"/>
    <w:rsid w:val="00256118"/>
    <w:rsid w:val="0025641E"/>
    <w:rsid w:val="00256692"/>
    <w:rsid w:val="00257859"/>
    <w:rsid w:val="00262023"/>
    <w:rsid w:val="00262CDC"/>
    <w:rsid w:val="0026336D"/>
    <w:rsid w:val="00263B67"/>
    <w:rsid w:val="002659D6"/>
    <w:rsid w:val="00266BB2"/>
    <w:rsid w:val="00267F47"/>
    <w:rsid w:val="0027138C"/>
    <w:rsid w:val="0027263C"/>
    <w:rsid w:val="002746C8"/>
    <w:rsid w:val="002749F1"/>
    <w:rsid w:val="00274B2A"/>
    <w:rsid w:val="00276830"/>
    <w:rsid w:val="002772D7"/>
    <w:rsid w:val="002772EA"/>
    <w:rsid w:val="00277457"/>
    <w:rsid w:val="002804AB"/>
    <w:rsid w:val="0028058D"/>
    <w:rsid w:val="0028110E"/>
    <w:rsid w:val="0028168C"/>
    <w:rsid w:val="00281857"/>
    <w:rsid w:val="00282531"/>
    <w:rsid w:val="00283492"/>
    <w:rsid w:val="00283AE5"/>
    <w:rsid w:val="00283F1B"/>
    <w:rsid w:val="00284C66"/>
    <w:rsid w:val="0029073F"/>
    <w:rsid w:val="00291676"/>
    <w:rsid w:val="00291E39"/>
    <w:rsid w:val="0029280B"/>
    <w:rsid w:val="00292C1D"/>
    <w:rsid w:val="00292EC0"/>
    <w:rsid w:val="00293679"/>
    <w:rsid w:val="00293BA3"/>
    <w:rsid w:val="00294A46"/>
    <w:rsid w:val="00296721"/>
    <w:rsid w:val="00296E4C"/>
    <w:rsid w:val="00296EFF"/>
    <w:rsid w:val="00297239"/>
    <w:rsid w:val="00297927"/>
    <w:rsid w:val="00297E46"/>
    <w:rsid w:val="002A0553"/>
    <w:rsid w:val="002A0933"/>
    <w:rsid w:val="002A2D40"/>
    <w:rsid w:val="002A3111"/>
    <w:rsid w:val="002A374D"/>
    <w:rsid w:val="002A3C7D"/>
    <w:rsid w:val="002A44A9"/>
    <w:rsid w:val="002A4D2E"/>
    <w:rsid w:val="002B0AF2"/>
    <w:rsid w:val="002B0AFD"/>
    <w:rsid w:val="002B0B15"/>
    <w:rsid w:val="002B14B5"/>
    <w:rsid w:val="002B2991"/>
    <w:rsid w:val="002B3C38"/>
    <w:rsid w:val="002B4A3F"/>
    <w:rsid w:val="002B5380"/>
    <w:rsid w:val="002B5926"/>
    <w:rsid w:val="002B5C76"/>
    <w:rsid w:val="002B6FCD"/>
    <w:rsid w:val="002B72A2"/>
    <w:rsid w:val="002B7380"/>
    <w:rsid w:val="002B78D0"/>
    <w:rsid w:val="002B7901"/>
    <w:rsid w:val="002C1698"/>
    <w:rsid w:val="002C1FC2"/>
    <w:rsid w:val="002C2049"/>
    <w:rsid w:val="002C4E32"/>
    <w:rsid w:val="002C50AC"/>
    <w:rsid w:val="002C5176"/>
    <w:rsid w:val="002C577F"/>
    <w:rsid w:val="002C5928"/>
    <w:rsid w:val="002C6682"/>
    <w:rsid w:val="002C7913"/>
    <w:rsid w:val="002D0CC4"/>
    <w:rsid w:val="002D0CD4"/>
    <w:rsid w:val="002D11C7"/>
    <w:rsid w:val="002D22C6"/>
    <w:rsid w:val="002D28A9"/>
    <w:rsid w:val="002D6A75"/>
    <w:rsid w:val="002D7CBC"/>
    <w:rsid w:val="002E11C7"/>
    <w:rsid w:val="002E3325"/>
    <w:rsid w:val="002E497E"/>
    <w:rsid w:val="002E754C"/>
    <w:rsid w:val="002E76D1"/>
    <w:rsid w:val="002F0500"/>
    <w:rsid w:val="002F1160"/>
    <w:rsid w:val="002F3918"/>
    <w:rsid w:val="002F3B85"/>
    <w:rsid w:val="002F4BF6"/>
    <w:rsid w:val="002F5491"/>
    <w:rsid w:val="002F7A8F"/>
    <w:rsid w:val="00301671"/>
    <w:rsid w:val="00301881"/>
    <w:rsid w:val="0030211F"/>
    <w:rsid w:val="00302961"/>
    <w:rsid w:val="00303102"/>
    <w:rsid w:val="00304242"/>
    <w:rsid w:val="00307253"/>
    <w:rsid w:val="0030766B"/>
    <w:rsid w:val="003078EB"/>
    <w:rsid w:val="00307E7E"/>
    <w:rsid w:val="003104E7"/>
    <w:rsid w:val="00310E2F"/>
    <w:rsid w:val="003114D0"/>
    <w:rsid w:val="00311AE0"/>
    <w:rsid w:val="00311D2E"/>
    <w:rsid w:val="00312026"/>
    <w:rsid w:val="0031400E"/>
    <w:rsid w:val="003172DF"/>
    <w:rsid w:val="003177AF"/>
    <w:rsid w:val="00317BF7"/>
    <w:rsid w:val="00320015"/>
    <w:rsid w:val="00321AE8"/>
    <w:rsid w:val="00322445"/>
    <w:rsid w:val="00322CF1"/>
    <w:rsid w:val="00324545"/>
    <w:rsid w:val="0032573A"/>
    <w:rsid w:val="00327439"/>
    <w:rsid w:val="003274DC"/>
    <w:rsid w:val="00327F8D"/>
    <w:rsid w:val="00327F8E"/>
    <w:rsid w:val="003301F8"/>
    <w:rsid w:val="00330746"/>
    <w:rsid w:val="00331400"/>
    <w:rsid w:val="0033156B"/>
    <w:rsid w:val="003322D8"/>
    <w:rsid w:val="003337EA"/>
    <w:rsid w:val="00333885"/>
    <w:rsid w:val="003343C4"/>
    <w:rsid w:val="00334497"/>
    <w:rsid w:val="00340CA2"/>
    <w:rsid w:val="00341086"/>
    <w:rsid w:val="00341E98"/>
    <w:rsid w:val="00343136"/>
    <w:rsid w:val="00343CFF"/>
    <w:rsid w:val="00344296"/>
    <w:rsid w:val="00346522"/>
    <w:rsid w:val="00347B43"/>
    <w:rsid w:val="0035034F"/>
    <w:rsid w:val="00351441"/>
    <w:rsid w:val="003524F1"/>
    <w:rsid w:val="00352768"/>
    <w:rsid w:val="00352E92"/>
    <w:rsid w:val="00352F7A"/>
    <w:rsid w:val="00356DCD"/>
    <w:rsid w:val="0036129D"/>
    <w:rsid w:val="0036311C"/>
    <w:rsid w:val="00364C9F"/>
    <w:rsid w:val="00366ABC"/>
    <w:rsid w:val="00370EB8"/>
    <w:rsid w:val="00371045"/>
    <w:rsid w:val="00371B42"/>
    <w:rsid w:val="00371CF8"/>
    <w:rsid w:val="00372ACE"/>
    <w:rsid w:val="00372D58"/>
    <w:rsid w:val="003731A5"/>
    <w:rsid w:val="003736DA"/>
    <w:rsid w:val="00373731"/>
    <w:rsid w:val="00374CFA"/>
    <w:rsid w:val="003751F0"/>
    <w:rsid w:val="00375524"/>
    <w:rsid w:val="0037564F"/>
    <w:rsid w:val="003761BB"/>
    <w:rsid w:val="00381E63"/>
    <w:rsid w:val="00382A16"/>
    <w:rsid w:val="00383735"/>
    <w:rsid w:val="00383E57"/>
    <w:rsid w:val="00384699"/>
    <w:rsid w:val="00386215"/>
    <w:rsid w:val="003864E2"/>
    <w:rsid w:val="003866DC"/>
    <w:rsid w:val="003872AC"/>
    <w:rsid w:val="003900AC"/>
    <w:rsid w:val="00390999"/>
    <w:rsid w:val="003909E0"/>
    <w:rsid w:val="003911D6"/>
    <w:rsid w:val="00391A9C"/>
    <w:rsid w:val="00391EEB"/>
    <w:rsid w:val="00394B7B"/>
    <w:rsid w:val="00395B87"/>
    <w:rsid w:val="00397E34"/>
    <w:rsid w:val="003A0565"/>
    <w:rsid w:val="003A0BB4"/>
    <w:rsid w:val="003A2CC7"/>
    <w:rsid w:val="003A32D9"/>
    <w:rsid w:val="003A33EF"/>
    <w:rsid w:val="003A415C"/>
    <w:rsid w:val="003A4774"/>
    <w:rsid w:val="003A5592"/>
    <w:rsid w:val="003A68DD"/>
    <w:rsid w:val="003A7050"/>
    <w:rsid w:val="003A7482"/>
    <w:rsid w:val="003A75FD"/>
    <w:rsid w:val="003A7DAF"/>
    <w:rsid w:val="003B397A"/>
    <w:rsid w:val="003B3BF6"/>
    <w:rsid w:val="003B4278"/>
    <w:rsid w:val="003B4C8C"/>
    <w:rsid w:val="003B5520"/>
    <w:rsid w:val="003B6B7E"/>
    <w:rsid w:val="003C0075"/>
    <w:rsid w:val="003C06F7"/>
    <w:rsid w:val="003C1594"/>
    <w:rsid w:val="003C19B7"/>
    <w:rsid w:val="003C4059"/>
    <w:rsid w:val="003C50F1"/>
    <w:rsid w:val="003C511D"/>
    <w:rsid w:val="003C537A"/>
    <w:rsid w:val="003C5AFB"/>
    <w:rsid w:val="003C6392"/>
    <w:rsid w:val="003C681A"/>
    <w:rsid w:val="003C7010"/>
    <w:rsid w:val="003C7DAE"/>
    <w:rsid w:val="003D10A8"/>
    <w:rsid w:val="003D2083"/>
    <w:rsid w:val="003D20CC"/>
    <w:rsid w:val="003D2B0F"/>
    <w:rsid w:val="003D626C"/>
    <w:rsid w:val="003D7BE4"/>
    <w:rsid w:val="003E03EB"/>
    <w:rsid w:val="003E0642"/>
    <w:rsid w:val="003E1363"/>
    <w:rsid w:val="003E31D0"/>
    <w:rsid w:val="003E450D"/>
    <w:rsid w:val="003E54FD"/>
    <w:rsid w:val="003E5C35"/>
    <w:rsid w:val="003F0943"/>
    <w:rsid w:val="003F13C4"/>
    <w:rsid w:val="003F142F"/>
    <w:rsid w:val="003F2486"/>
    <w:rsid w:val="003F2E64"/>
    <w:rsid w:val="003F6488"/>
    <w:rsid w:val="003F69CE"/>
    <w:rsid w:val="003F69D9"/>
    <w:rsid w:val="003F6F64"/>
    <w:rsid w:val="003F7813"/>
    <w:rsid w:val="00400B6B"/>
    <w:rsid w:val="004021B9"/>
    <w:rsid w:val="00402409"/>
    <w:rsid w:val="00404143"/>
    <w:rsid w:val="00404DB5"/>
    <w:rsid w:val="00405D0D"/>
    <w:rsid w:val="0041004D"/>
    <w:rsid w:val="004113D5"/>
    <w:rsid w:val="004115C0"/>
    <w:rsid w:val="004118D0"/>
    <w:rsid w:val="00411B33"/>
    <w:rsid w:val="004125BB"/>
    <w:rsid w:val="00412819"/>
    <w:rsid w:val="0041337E"/>
    <w:rsid w:val="004177E3"/>
    <w:rsid w:val="004202CB"/>
    <w:rsid w:val="00420D53"/>
    <w:rsid w:val="00421B88"/>
    <w:rsid w:val="004224B6"/>
    <w:rsid w:val="004235A0"/>
    <w:rsid w:val="004238B6"/>
    <w:rsid w:val="00423C1E"/>
    <w:rsid w:val="00423C6F"/>
    <w:rsid w:val="00424771"/>
    <w:rsid w:val="00425B35"/>
    <w:rsid w:val="00427801"/>
    <w:rsid w:val="004278C3"/>
    <w:rsid w:val="0043115E"/>
    <w:rsid w:val="00431E52"/>
    <w:rsid w:val="00431F9F"/>
    <w:rsid w:val="00433AB4"/>
    <w:rsid w:val="004347CE"/>
    <w:rsid w:val="0043546F"/>
    <w:rsid w:val="004370DA"/>
    <w:rsid w:val="00440AB9"/>
    <w:rsid w:val="004428A1"/>
    <w:rsid w:val="004430F8"/>
    <w:rsid w:val="00443C2E"/>
    <w:rsid w:val="004444B6"/>
    <w:rsid w:val="00445920"/>
    <w:rsid w:val="0044597A"/>
    <w:rsid w:val="00445D92"/>
    <w:rsid w:val="00447E3C"/>
    <w:rsid w:val="00451482"/>
    <w:rsid w:val="0045291A"/>
    <w:rsid w:val="00452BD8"/>
    <w:rsid w:val="004539E4"/>
    <w:rsid w:val="00453BAC"/>
    <w:rsid w:val="004544F8"/>
    <w:rsid w:val="00454D44"/>
    <w:rsid w:val="00455259"/>
    <w:rsid w:val="00455A3C"/>
    <w:rsid w:val="0046155B"/>
    <w:rsid w:val="004634EE"/>
    <w:rsid w:val="00463E8F"/>
    <w:rsid w:val="00464475"/>
    <w:rsid w:val="00466116"/>
    <w:rsid w:val="00467BA4"/>
    <w:rsid w:val="004705A5"/>
    <w:rsid w:val="0047156B"/>
    <w:rsid w:val="004715F4"/>
    <w:rsid w:val="0047275D"/>
    <w:rsid w:val="00475575"/>
    <w:rsid w:val="004761F2"/>
    <w:rsid w:val="00480C04"/>
    <w:rsid w:val="00480E25"/>
    <w:rsid w:val="00483678"/>
    <w:rsid w:val="00484077"/>
    <w:rsid w:val="00484668"/>
    <w:rsid w:val="004846D8"/>
    <w:rsid w:val="0048487F"/>
    <w:rsid w:val="00485D81"/>
    <w:rsid w:val="004863EC"/>
    <w:rsid w:val="00486C38"/>
    <w:rsid w:val="0048732C"/>
    <w:rsid w:val="00487542"/>
    <w:rsid w:val="00487ECF"/>
    <w:rsid w:val="0049074E"/>
    <w:rsid w:val="004907F4"/>
    <w:rsid w:val="00493172"/>
    <w:rsid w:val="00493333"/>
    <w:rsid w:val="00494414"/>
    <w:rsid w:val="004951BE"/>
    <w:rsid w:val="0049538C"/>
    <w:rsid w:val="004955BB"/>
    <w:rsid w:val="00497C14"/>
    <w:rsid w:val="004A0EA9"/>
    <w:rsid w:val="004A3533"/>
    <w:rsid w:val="004A3C5B"/>
    <w:rsid w:val="004A461C"/>
    <w:rsid w:val="004A4780"/>
    <w:rsid w:val="004A47DC"/>
    <w:rsid w:val="004A52B6"/>
    <w:rsid w:val="004B10E5"/>
    <w:rsid w:val="004B1F43"/>
    <w:rsid w:val="004B25A0"/>
    <w:rsid w:val="004B29BE"/>
    <w:rsid w:val="004B366C"/>
    <w:rsid w:val="004B3A45"/>
    <w:rsid w:val="004B4063"/>
    <w:rsid w:val="004B4F7D"/>
    <w:rsid w:val="004B4F84"/>
    <w:rsid w:val="004B5505"/>
    <w:rsid w:val="004B55E8"/>
    <w:rsid w:val="004B5CB6"/>
    <w:rsid w:val="004C1341"/>
    <w:rsid w:val="004C21C9"/>
    <w:rsid w:val="004C2C00"/>
    <w:rsid w:val="004C2FA8"/>
    <w:rsid w:val="004C3497"/>
    <w:rsid w:val="004C352C"/>
    <w:rsid w:val="004C3BA7"/>
    <w:rsid w:val="004C4404"/>
    <w:rsid w:val="004C5035"/>
    <w:rsid w:val="004C5276"/>
    <w:rsid w:val="004C5F47"/>
    <w:rsid w:val="004C6D56"/>
    <w:rsid w:val="004C7E96"/>
    <w:rsid w:val="004C7EA7"/>
    <w:rsid w:val="004D1014"/>
    <w:rsid w:val="004D3633"/>
    <w:rsid w:val="004D5DA3"/>
    <w:rsid w:val="004D66DB"/>
    <w:rsid w:val="004D79D4"/>
    <w:rsid w:val="004E0978"/>
    <w:rsid w:val="004E14D9"/>
    <w:rsid w:val="004E1CB1"/>
    <w:rsid w:val="004E2D7E"/>
    <w:rsid w:val="004E4B6A"/>
    <w:rsid w:val="004E4ED5"/>
    <w:rsid w:val="004E6300"/>
    <w:rsid w:val="004F16B6"/>
    <w:rsid w:val="004F1DDB"/>
    <w:rsid w:val="004F2995"/>
    <w:rsid w:val="004F324F"/>
    <w:rsid w:val="004F4064"/>
    <w:rsid w:val="004F5136"/>
    <w:rsid w:val="004F5DCA"/>
    <w:rsid w:val="004F688F"/>
    <w:rsid w:val="004F74B4"/>
    <w:rsid w:val="004F7624"/>
    <w:rsid w:val="005007C8"/>
    <w:rsid w:val="005021C7"/>
    <w:rsid w:val="00502D84"/>
    <w:rsid w:val="00504B64"/>
    <w:rsid w:val="00505A54"/>
    <w:rsid w:val="00505FAA"/>
    <w:rsid w:val="00506095"/>
    <w:rsid w:val="00506ACA"/>
    <w:rsid w:val="00506CD0"/>
    <w:rsid w:val="00507183"/>
    <w:rsid w:val="00507D6F"/>
    <w:rsid w:val="00507F1F"/>
    <w:rsid w:val="005107FD"/>
    <w:rsid w:val="00510980"/>
    <w:rsid w:val="00511B34"/>
    <w:rsid w:val="00512AEC"/>
    <w:rsid w:val="00512D81"/>
    <w:rsid w:val="0051504C"/>
    <w:rsid w:val="005172B1"/>
    <w:rsid w:val="005203AA"/>
    <w:rsid w:val="00520506"/>
    <w:rsid w:val="005206E2"/>
    <w:rsid w:val="00521ADE"/>
    <w:rsid w:val="0052268E"/>
    <w:rsid w:val="0052280A"/>
    <w:rsid w:val="005248D0"/>
    <w:rsid w:val="00524BC3"/>
    <w:rsid w:val="00525B77"/>
    <w:rsid w:val="0053070C"/>
    <w:rsid w:val="005314DF"/>
    <w:rsid w:val="00533105"/>
    <w:rsid w:val="005331B5"/>
    <w:rsid w:val="00534D3B"/>
    <w:rsid w:val="005351B3"/>
    <w:rsid w:val="005400A5"/>
    <w:rsid w:val="005420B4"/>
    <w:rsid w:val="005437B4"/>
    <w:rsid w:val="00543AE7"/>
    <w:rsid w:val="0054471F"/>
    <w:rsid w:val="00544A64"/>
    <w:rsid w:val="0054520B"/>
    <w:rsid w:val="005459F5"/>
    <w:rsid w:val="00545B68"/>
    <w:rsid w:val="00546CB9"/>
    <w:rsid w:val="00546DF7"/>
    <w:rsid w:val="0055121B"/>
    <w:rsid w:val="00551751"/>
    <w:rsid w:val="00552B6E"/>
    <w:rsid w:val="00552E23"/>
    <w:rsid w:val="005545A5"/>
    <w:rsid w:val="00554715"/>
    <w:rsid w:val="00555D64"/>
    <w:rsid w:val="00556D4F"/>
    <w:rsid w:val="00557A71"/>
    <w:rsid w:val="00560AED"/>
    <w:rsid w:val="005615FA"/>
    <w:rsid w:val="0056231D"/>
    <w:rsid w:val="005623DD"/>
    <w:rsid w:val="00563B23"/>
    <w:rsid w:val="00563D01"/>
    <w:rsid w:val="0056452E"/>
    <w:rsid w:val="00565185"/>
    <w:rsid w:val="005654C8"/>
    <w:rsid w:val="005656FB"/>
    <w:rsid w:val="00566995"/>
    <w:rsid w:val="00567010"/>
    <w:rsid w:val="00567482"/>
    <w:rsid w:val="005678EB"/>
    <w:rsid w:val="00570CA6"/>
    <w:rsid w:val="00570F18"/>
    <w:rsid w:val="0057123D"/>
    <w:rsid w:val="0057170D"/>
    <w:rsid w:val="005720AF"/>
    <w:rsid w:val="0057387E"/>
    <w:rsid w:val="00573BFA"/>
    <w:rsid w:val="00573CC7"/>
    <w:rsid w:val="0057495C"/>
    <w:rsid w:val="005758A5"/>
    <w:rsid w:val="0057613C"/>
    <w:rsid w:val="0057636A"/>
    <w:rsid w:val="00576443"/>
    <w:rsid w:val="00583941"/>
    <w:rsid w:val="005847DC"/>
    <w:rsid w:val="005850C7"/>
    <w:rsid w:val="005856EF"/>
    <w:rsid w:val="00585CC6"/>
    <w:rsid w:val="0059072E"/>
    <w:rsid w:val="005908A9"/>
    <w:rsid w:val="00590FA2"/>
    <w:rsid w:val="00591893"/>
    <w:rsid w:val="00592351"/>
    <w:rsid w:val="00593457"/>
    <w:rsid w:val="00594851"/>
    <w:rsid w:val="00594C42"/>
    <w:rsid w:val="00594CEF"/>
    <w:rsid w:val="00596841"/>
    <w:rsid w:val="0059684A"/>
    <w:rsid w:val="005A0345"/>
    <w:rsid w:val="005A0903"/>
    <w:rsid w:val="005A1633"/>
    <w:rsid w:val="005A16B9"/>
    <w:rsid w:val="005A2203"/>
    <w:rsid w:val="005A25B7"/>
    <w:rsid w:val="005A26EE"/>
    <w:rsid w:val="005A33F3"/>
    <w:rsid w:val="005A3C0F"/>
    <w:rsid w:val="005A3EC1"/>
    <w:rsid w:val="005A47B7"/>
    <w:rsid w:val="005A5AB1"/>
    <w:rsid w:val="005A658B"/>
    <w:rsid w:val="005B07C4"/>
    <w:rsid w:val="005B19CD"/>
    <w:rsid w:val="005B19D9"/>
    <w:rsid w:val="005B1B79"/>
    <w:rsid w:val="005B24EA"/>
    <w:rsid w:val="005B2F2A"/>
    <w:rsid w:val="005B33DF"/>
    <w:rsid w:val="005B55C1"/>
    <w:rsid w:val="005B6F85"/>
    <w:rsid w:val="005C00A9"/>
    <w:rsid w:val="005C17ED"/>
    <w:rsid w:val="005C20F7"/>
    <w:rsid w:val="005C22F8"/>
    <w:rsid w:val="005C3120"/>
    <w:rsid w:val="005C35C7"/>
    <w:rsid w:val="005C4078"/>
    <w:rsid w:val="005C45F6"/>
    <w:rsid w:val="005C5039"/>
    <w:rsid w:val="005C5B11"/>
    <w:rsid w:val="005C5B2D"/>
    <w:rsid w:val="005C6A6C"/>
    <w:rsid w:val="005C74D1"/>
    <w:rsid w:val="005C7C7C"/>
    <w:rsid w:val="005C7FC0"/>
    <w:rsid w:val="005D0735"/>
    <w:rsid w:val="005D1C98"/>
    <w:rsid w:val="005D37B5"/>
    <w:rsid w:val="005D3B85"/>
    <w:rsid w:val="005D3F78"/>
    <w:rsid w:val="005D49F1"/>
    <w:rsid w:val="005D4A01"/>
    <w:rsid w:val="005D4A52"/>
    <w:rsid w:val="005D56B3"/>
    <w:rsid w:val="005D5B6F"/>
    <w:rsid w:val="005D6494"/>
    <w:rsid w:val="005D72C2"/>
    <w:rsid w:val="005D79E1"/>
    <w:rsid w:val="005D7C68"/>
    <w:rsid w:val="005E1A38"/>
    <w:rsid w:val="005E2179"/>
    <w:rsid w:val="005E27A3"/>
    <w:rsid w:val="005E2AA8"/>
    <w:rsid w:val="005E45D5"/>
    <w:rsid w:val="005E616C"/>
    <w:rsid w:val="005E6624"/>
    <w:rsid w:val="005E66A3"/>
    <w:rsid w:val="005F0478"/>
    <w:rsid w:val="005F1FA6"/>
    <w:rsid w:val="005F34DA"/>
    <w:rsid w:val="005F4989"/>
    <w:rsid w:val="005F54F7"/>
    <w:rsid w:val="00601C76"/>
    <w:rsid w:val="006031EF"/>
    <w:rsid w:val="0060337A"/>
    <w:rsid w:val="006044C8"/>
    <w:rsid w:val="00604C17"/>
    <w:rsid w:val="006058F1"/>
    <w:rsid w:val="006078A6"/>
    <w:rsid w:val="006108D1"/>
    <w:rsid w:val="00611055"/>
    <w:rsid w:val="00611687"/>
    <w:rsid w:val="00612491"/>
    <w:rsid w:val="00613269"/>
    <w:rsid w:val="00614F7E"/>
    <w:rsid w:val="006154B6"/>
    <w:rsid w:val="0061601E"/>
    <w:rsid w:val="0061643A"/>
    <w:rsid w:val="00617053"/>
    <w:rsid w:val="00617E2A"/>
    <w:rsid w:val="00620ECE"/>
    <w:rsid w:val="0062106A"/>
    <w:rsid w:val="0062230F"/>
    <w:rsid w:val="006226CD"/>
    <w:rsid w:val="00622E77"/>
    <w:rsid w:val="00623758"/>
    <w:rsid w:val="0062398C"/>
    <w:rsid w:val="00624AE2"/>
    <w:rsid w:val="00624DDA"/>
    <w:rsid w:val="00627B44"/>
    <w:rsid w:val="00627C23"/>
    <w:rsid w:val="006305EF"/>
    <w:rsid w:val="00631992"/>
    <w:rsid w:val="00631E30"/>
    <w:rsid w:val="00632705"/>
    <w:rsid w:val="00636E32"/>
    <w:rsid w:val="00636E7F"/>
    <w:rsid w:val="00640475"/>
    <w:rsid w:val="006404A9"/>
    <w:rsid w:val="006419BA"/>
    <w:rsid w:val="00641D35"/>
    <w:rsid w:val="00641F34"/>
    <w:rsid w:val="00642018"/>
    <w:rsid w:val="00642A36"/>
    <w:rsid w:val="006437A9"/>
    <w:rsid w:val="00643F9F"/>
    <w:rsid w:val="006440ED"/>
    <w:rsid w:val="00645857"/>
    <w:rsid w:val="006471C4"/>
    <w:rsid w:val="00650A33"/>
    <w:rsid w:val="00652AEE"/>
    <w:rsid w:val="00653433"/>
    <w:rsid w:val="00653727"/>
    <w:rsid w:val="00653C29"/>
    <w:rsid w:val="00654B04"/>
    <w:rsid w:val="0065650A"/>
    <w:rsid w:val="0065660F"/>
    <w:rsid w:val="00656EB3"/>
    <w:rsid w:val="006573B5"/>
    <w:rsid w:val="00657D5A"/>
    <w:rsid w:val="00660480"/>
    <w:rsid w:val="00661276"/>
    <w:rsid w:val="00661FF2"/>
    <w:rsid w:val="00662C87"/>
    <w:rsid w:val="0066345D"/>
    <w:rsid w:val="00664ECE"/>
    <w:rsid w:val="006652A0"/>
    <w:rsid w:val="00666290"/>
    <w:rsid w:val="00670027"/>
    <w:rsid w:val="00671D22"/>
    <w:rsid w:val="00673018"/>
    <w:rsid w:val="00675EB3"/>
    <w:rsid w:val="0067608C"/>
    <w:rsid w:val="00676843"/>
    <w:rsid w:val="00676BD2"/>
    <w:rsid w:val="00677228"/>
    <w:rsid w:val="00680068"/>
    <w:rsid w:val="006801CA"/>
    <w:rsid w:val="00680B56"/>
    <w:rsid w:val="00680C92"/>
    <w:rsid w:val="00680D4C"/>
    <w:rsid w:val="00682099"/>
    <w:rsid w:val="00682746"/>
    <w:rsid w:val="00683717"/>
    <w:rsid w:val="00684132"/>
    <w:rsid w:val="006844B9"/>
    <w:rsid w:val="00685707"/>
    <w:rsid w:val="00685B75"/>
    <w:rsid w:val="006867CC"/>
    <w:rsid w:val="00686E95"/>
    <w:rsid w:val="00690740"/>
    <w:rsid w:val="00690C50"/>
    <w:rsid w:val="006923A6"/>
    <w:rsid w:val="00692EE8"/>
    <w:rsid w:val="00693595"/>
    <w:rsid w:val="0069454C"/>
    <w:rsid w:val="00694CCF"/>
    <w:rsid w:val="00694D57"/>
    <w:rsid w:val="00694F26"/>
    <w:rsid w:val="0069509B"/>
    <w:rsid w:val="00696362"/>
    <w:rsid w:val="00697902"/>
    <w:rsid w:val="00697F0A"/>
    <w:rsid w:val="006A04AE"/>
    <w:rsid w:val="006A068B"/>
    <w:rsid w:val="006A0E52"/>
    <w:rsid w:val="006A25B4"/>
    <w:rsid w:val="006A30DB"/>
    <w:rsid w:val="006A3949"/>
    <w:rsid w:val="006A45FD"/>
    <w:rsid w:val="006A4A62"/>
    <w:rsid w:val="006A5942"/>
    <w:rsid w:val="006A7552"/>
    <w:rsid w:val="006B01B9"/>
    <w:rsid w:val="006B0439"/>
    <w:rsid w:val="006B0D10"/>
    <w:rsid w:val="006B0EC2"/>
    <w:rsid w:val="006B13D4"/>
    <w:rsid w:val="006B3ABE"/>
    <w:rsid w:val="006B4884"/>
    <w:rsid w:val="006B4A52"/>
    <w:rsid w:val="006B5383"/>
    <w:rsid w:val="006B6A37"/>
    <w:rsid w:val="006B6D68"/>
    <w:rsid w:val="006B6F61"/>
    <w:rsid w:val="006C14E0"/>
    <w:rsid w:val="006C3B12"/>
    <w:rsid w:val="006C44DF"/>
    <w:rsid w:val="006C4633"/>
    <w:rsid w:val="006C5636"/>
    <w:rsid w:val="006C6C67"/>
    <w:rsid w:val="006C7287"/>
    <w:rsid w:val="006C79D3"/>
    <w:rsid w:val="006D06F9"/>
    <w:rsid w:val="006D0805"/>
    <w:rsid w:val="006D0AA8"/>
    <w:rsid w:val="006D2153"/>
    <w:rsid w:val="006D2870"/>
    <w:rsid w:val="006D4517"/>
    <w:rsid w:val="006D5F3A"/>
    <w:rsid w:val="006D6BCD"/>
    <w:rsid w:val="006D7A97"/>
    <w:rsid w:val="006D7AF1"/>
    <w:rsid w:val="006D7B5A"/>
    <w:rsid w:val="006E0925"/>
    <w:rsid w:val="006E1E9E"/>
    <w:rsid w:val="006E21DA"/>
    <w:rsid w:val="006E4279"/>
    <w:rsid w:val="006E4913"/>
    <w:rsid w:val="006E5555"/>
    <w:rsid w:val="006E5A3B"/>
    <w:rsid w:val="006E5B47"/>
    <w:rsid w:val="006E5C5D"/>
    <w:rsid w:val="006E78BA"/>
    <w:rsid w:val="006E7DAC"/>
    <w:rsid w:val="006F1295"/>
    <w:rsid w:val="006F15CC"/>
    <w:rsid w:val="006F1CCA"/>
    <w:rsid w:val="006F2C0E"/>
    <w:rsid w:val="006F4F09"/>
    <w:rsid w:val="006F508D"/>
    <w:rsid w:val="006F51CE"/>
    <w:rsid w:val="006F63C0"/>
    <w:rsid w:val="006F640B"/>
    <w:rsid w:val="0070043C"/>
    <w:rsid w:val="007004B5"/>
    <w:rsid w:val="007046FB"/>
    <w:rsid w:val="00704C2C"/>
    <w:rsid w:val="00705A61"/>
    <w:rsid w:val="0070655C"/>
    <w:rsid w:val="00710424"/>
    <w:rsid w:val="007109F6"/>
    <w:rsid w:val="007133CB"/>
    <w:rsid w:val="00713F83"/>
    <w:rsid w:val="00714ED2"/>
    <w:rsid w:val="00715F45"/>
    <w:rsid w:val="00716604"/>
    <w:rsid w:val="00716A52"/>
    <w:rsid w:val="0071719A"/>
    <w:rsid w:val="0071726D"/>
    <w:rsid w:val="007176A7"/>
    <w:rsid w:val="007178FF"/>
    <w:rsid w:val="007204B4"/>
    <w:rsid w:val="00720781"/>
    <w:rsid w:val="0072091B"/>
    <w:rsid w:val="00722B07"/>
    <w:rsid w:val="00722BC9"/>
    <w:rsid w:val="00723632"/>
    <w:rsid w:val="007238DA"/>
    <w:rsid w:val="00725052"/>
    <w:rsid w:val="00725342"/>
    <w:rsid w:val="0072534D"/>
    <w:rsid w:val="00725C3B"/>
    <w:rsid w:val="00725F39"/>
    <w:rsid w:val="00727027"/>
    <w:rsid w:val="0073000D"/>
    <w:rsid w:val="0073022F"/>
    <w:rsid w:val="00731DF1"/>
    <w:rsid w:val="00731F2B"/>
    <w:rsid w:val="0073409B"/>
    <w:rsid w:val="00734105"/>
    <w:rsid w:val="00734AFD"/>
    <w:rsid w:val="00735E32"/>
    <w:rsid w:val="00736BEA"/>
    <w:rsid w:val="007375D0"/>
    <w:rsid w:val="00740095"/>
    <w:rsid w:val="0074159C"/>
    <w:rsid w:val="00742862"/>
    <w:rsid w:val="00742FD0"/>
    <w:rsid w:val="007432EF"/>
    <w:rsid w:val="00743FE9"/>
    <w:rsid w:val="0074497D"/>
    <w:rsid w:val="007454AF"/>
    <w:rsid w:val="00745DD0"/>
    <w:rsid w:val="00745F44"/>
    <w:rsid w:val="00746455"/>
    <w:rsid w:val="00746F96"/>
    <w:rsid w:val="0074770C"/>
    <w:rsid w:val="00750405"/>
    <w:rsid w:val="007507C1"/>
    <w:rsid w:val="00751546"/>
    <w:rsid w:val="007541CE"/>
    <w:rsid w:val="007545E5"/>
    <w:rsid w:val="00755577"/>
    <w:rsid w:val="00755878"/>
    <w:rsid w:val="00756B91"/>
    <w:rsid w:val="00757E96"/>
    <w:rsid w:val="00760A86"/>
    <w:rsid w:val="00761F5F"/>
    <w:rsid w:val="0076741B"/>
    <w:rsid w:val="00770C0E"/>
    <w:rsid w:val="00771D19"/>
    <w:rsid w:val="0077277F"/>
    <w:rsid w:val="00774584"/>
    <w:rsid w:val="007747BE"/>
    <w:rsid w:val="00781625"/>
    <w:rsid w:val="00781792"/>
    <w:rsid w:val="00781A3A"/>
    <w:rsid w:val="00782512"/>
    <w:rsid w:val="007826B4"/>
    <w:rsid w:val="00783557"/>
    <w:rsid w:val="0078405C"/>
    <w:rsid w:val="00784D8F"/>
    <w:rsid w:val="00785A6D"/>
    <w:rsid w:val="00786B68"/>
    <w:rsid w:val="007874FB"/>
    <w:rsid w:val="007915AD"/>
    <w:rsid w:val="00792CC3"/>
    <w:rsid w:val="00794013"/>
    <w:rsid w:val="007947C6"/>
    <w:rsid w:val="00794CF3"/>
    <w:rsid w:val="00794E4C"/>
    <w:rsid w:val="00795109"/>
    <w:rsid w:val="0079614E"/>
    <w:rsid w:val="007A0160"/>
    <w:rsid w:val="007A027B"/>
    <w:rsid w:val="007A327D"/>
    <w:rsid w:val="007A3937"/>
    <w:rsid w:val="007A40C6"/>
    <w:rsid w:val="007A4B43"/>
    <w:rsid w:val="007A4F20"/>
    <w:rsid w:val="007A67F3"/>
    <w:rsid w:val="007A6AA0"/>
    <w:rsid w:val="007A6B19"/>
    <w:rsid w:val="007B0010"/>
    <w:rsid w:val="007B0E88"/>
    <w:rsid w:val="007B3045"/>
    <w:rsid w:val="007B391E"/>
    <w:rsid w:val="007B45EC"/>
    <w:rsid w:val="007B49DF"/>
    <w:rsid w:val="007B4B6D"/>
    <w:rsid w:val="007B5296"/>
    <w:rsid w:val="007B655B"/>
    <w:rsid w:val="007B67AD"/>
    <w:rsid w:val="007B7639"/>
    <w:rsid w:val="007C00BA"/>
    <w:rsid w:val="007C1606"/>
    <w:rsid w:val="007C18F2"/>
    <w:rsid w:val="007C1AC1"/>
    <w:rsid w:val="007C1FEC"/>
    <w:rsid w:val="007C41F2"/>
    <w:rsid w:val="007C46D1"/>
    <w:rsid w:val="007C5731"/>
    <w:rsid w:val="007C5C1C"/>
    <w:rsid w:val="007C5E71"/>
    <w:rsid w:val="007C730D"/>
    <w:rsid w:val="007C7393"/>
    <w:rsid w:val="007D0C6A"/>
    <w:rsid w:val="007D391B"/>
    <w:rsid w:val="007D3B29"/>
    <w:rsid w:val="007D43E6"/>
    <w:rsid w:val="007D4EC6"/>
    <w:rsid w:val="007D5CD8"/>
    <w:rsid w:val="007D6974"/>
    <w:rsid w:val="007D7780"/>
    <w:rsid w:val="007E0468"/>
    <w:rsid w:val="007E06B8"/>
    <w:rsid w:val="007E0A4B"/>
    <w:rsid w:val="007E326A"/>
    <w:rsid w:val="007E3EDF"/>
    <w:rsid w:val="007E4CDB"/>
    <w:rsid w:val="007E541D"/>
    <w:rsid w:val="007E548B"/>
    <w:rsid w:val="007F0468"/>
    <w:rsid w:val="007F0994"/>
    <w:rsid w:val="007F1028"/>
    <w:rsid w:val="007F12E2"/>
    <w:rsid w:val="007F1637"/>
    <w:rsid w:val="007F1B11"/>
    <w:rsid w:val="007F1FBA"/>
    <w:rsid w:val="007F4488"/>
    <w:rsid w:val="007F4ABD"/>
    <w:rsid w:val="007F4E8F"/>
    <w:rsid w:val="007F694C"/>
    <w:rsid w:val="007F7212"/>
    <w:rsid w:val="007F74CA"/>
    <w:rsid w:val="007F7B5C"/>
    <w:rsid w:val="00800307"/>
    <w:rsid w:val="00800365"/>
    <w:rsid w:val="00800399"/>
    <w:rsid w:val="00800A09"/>
    <w:rsid w:val="008014EC"/>
    <w:rsid w:val="00801F39"/>
    <w:rsid w:val="0080235B"/>
    <w:rsid w:val="0080294E"/>
    <w:rsid w:val="008029BA"/>
    <w:rsid w:val="00804FC7"/>
    <w:rsid w:val="008075EA"/>
    <w:rsid w:val="00807DD1"/>
    <w:rsid w:val="00810C9D"/>
    <w:rsid w:val="008111C3"/>
    <w:rsid w:val="008125BE"/>
    <w:rsid w:val="00812CF5"/>
    <w:rsid w:val="00813471"/>
    <w:rsid w:val="00814198"/>
    <w:rsid w:val="00814390"/>
    <w:rsid w:val="00814679"/>
    <w:rsid w:val="00814849"/>
    <w:rsid w:val="00820EE3"/>
    <w:rsid w:val="00821B02"/>
    <w:rsid w:val="00821F46"/>
    <w:rsid w:val="00822050"/>
    <w:rsid w:val="00822B92"/>
    <w:rsid w:val="00825488"/>
    <w:rsid w:val="00825653"/>
    <w:rsid w:val="00825D4F"/>
    <w:rsid w:val="00827DBA"/>
    <w:rsid w:val="00830D57"/>
    <w:rsid w:val="00832A31"/>
    <w:rsid w:val="008346B1"/>
    <w:rsid w:val="008354A1"/>
    <w:rsid w:val="00835916"/>
    <w:rsid w:val="0083615A"/>
    <w:rsid w:val="0083650C"/>
    <w:rsid w:val="0084045B"/>
    <w:rsid w:val="00841B72"/>
    <w:rsid w:val="00841D78"/>
    <w:rsid w:val="0084645A"/>
    <w:rsid w:val="0084658D"/>
    <w:rsid w:val="0084695E"/>
    <w:rsid w:val="0084755C"/>
    <w:rsid w:val="00850166"/>
    <w:rsid w:val="00850650"/>
    <w:rsid w:val="00850E5D"/>
    <w:rsid w:val="00851E91"/>
    <w:rsid w:val="008524C4"/>
    <w:rsid w:val="0085268C"/>
    <w:rsid w:val="00854ABD"/>
    <w:rsid w:val="00856ED6"/>
    <w:rsid w:val="00857614"/>
    <w:rsid w:val="00861070"/>
    <w:rsid w:val="0086275F"/>
    <w:rsid w:val="00862CAD"/>
    <w:rsid w:val="00864A50"/>
    <w:rsid w:val="00865C11"/>
    <w:rsid w:val="00866290"/>
    <w:rsid w:val="00866978"/>
    <w:rsid w:val="00866CD7"/>
    <w:rsid w:val="00866D9F"/>
    <w:rsid w:val="00867245"/>
    <w:rsid w:val="00871D3C"/>
    <w:rsid w:val="00872129"/>
    <w:rsid w:val="00872D1B"/>
    <w:rsid w:val="00872DC6"/>
    <w:rsid w:val="008730BC"/>
    <w:rsid w:val="00873ABC"/>
    <w:rsid w:val="0087451E"/>
    <w:rsid w:val="00874D66"/>
    <w:rsid w:val="0087590B"/>
    <w:rsid w:val="00876AD9"/>
    <w:rsid w:val="00876BDD"/>
    <w:rsid w:val="00877A7A"/>
    <w:rsid w:val="00877D54"/>
    <w:rsid w:val="00880394"/>
    <w:rsid w:val="0088208A"/>
    <w:rsid w:val="00882EAC"/>
    <w:rsid w:val="0088306B"/>
    <w:rsid w:val="00883B41"/>
    <w:rsid w:val="008843A6"/>
    <w:rsid w:val="008874FC"/>
    <w:rsid w:val="0088798F"/>
    <w:rsid w:val="00890B69"/>
    <w:rsid w:val="0089248A"/>
    <w:rsid w:val="008933DC"/>
    <w:rsid w:val="008936B3"/>
    <w:rsid w:val="00893807"/>
    <w:rsid w:val="00893890"/>
    <w:rsid w:val="00894515"/>
    <w:rsid w:val="008957E4"/>
    <w:rsid w:val="008958D8"/>
    <w:rsid w:val="00896489"/>
    <w:rsid w:val="00896FD1"/>
    <w:rsid w:val="008976A7"/>
    <w:rsid w:val="008A0E63"/>
    <w:rsid w:val="008A114F"/>
    <w:rsid w:val="008A2257"/>
    <w:rsid w:val="008A2C50"/>
    <w:rsid w:val="008A33CE"/>
    <w:rsid w:val="008A3903"/>
    <w:rsid w:val="008B0362"/>
    <w:rsid w:val="008B1F88"/>
    <w:rsid w:val="008B2644"/>
    <w:rsid w:val="008B298E"/>
    <w:rsid w:val="008B2B89"/>
    <w:rsid w:val="008B31AB"/>
    <w:rsid w:val="008B31D3"/>
    <w:rsid w:val="008B333F"/>
    <w:rsid w:val="008B383F"/>
    <w:rsid w:val="008B38AD"/>
    <w:rsid w:val="008B3FBF"/>
    <w:rsid w:val="008B44DA"/>
    <w:rsid w:val="008B4A06"/>
    <w:rsid w:val="008B5C9A"/>
    <w:rsid w:val="008B5CEA"/>
    <w:rsid w:val="008B694C"/>
    <w:rsid w:val="008C00E7"/>
    <w:rsid w:val="008C0F42"/>
    <w:rsid w:val="008C1149"/>
    <w:rsid w:val="008C168A"/>
    <w:rsid w:val="008C1EF2"/>
    <w:rsid w:val="008C2F43"/>
    <w:rsid w:val="008C38EB"/>
    <w:rsid w:val="008C3B68"/>
    <w:rsid w:val="008C5253"/>
    <w:rsid w:val="008C5686"/>
    <w:rsid w:val="008C65AC"/>
    <w:rsid w:val="008C6BFB"/>
    <w:rsid w:val="008C6D1F"/>
    <w:rsid w:val="008C7321"/>
    <w:rsid w:val="008C74DA"/>
    <w:rsid w:val="008C7C59"/>
    <w:rsid w:val="008D094A"/>
    <w:rsid w:val="008D132A"/>
    <w:rsid w:val="008D1E99"/>
    <w:rsid w:val="008D2B6E"/>
    <w:rsid w:val="008D394A"/>
    <w:rsid w:val="008D6465"/>
    <w:rsid w:val="008E150C"/>
    <w:rsid w:val="008E1EFC"/>
    <w:rsid w:val="008E4F5C"/>
    <w:rsid w:val="008E58BF"/>
    <w:rsid w:val="008F0512"/>
    <w:rsid w:val="008F19A4"/>
    <w:rsid w:val="008F1A81"/>
    <w:rsid w:val="008F2125"/>
    <w:rsid w:val="008F3B73"/>
    <w:rsid w:val="008F7D0D"/>
    <w:rsid w:val="00900CE5"/>
    <w:rsid w:val="00901E9B"/>
    <w:rsid w:val="00902C6A"/>
    <w:rsid w:val="0090415F"/>
    <w:rsid w:val="00904CA9"/>
    <w:rsid w:val="00905911"/>
    <w:rsid w:val="00906090"/>
    <w:rsid w:val="00906476"/>
    <w:rsid w:val="00906A9A"/>
    <w:rsid w:val="00907061"/>
    <w:rsid w:val="00907834"/>
    <w:rsid w:val="0090788B"/>
    <w:rsid w:val="009079B2"/>
    <w:rsid w:val="00907A5D"/>
    <w:rsid w:val="009118A0"/>
    <w:rsid w:val="00911C28"/>
    <w:rsid w:val="00913D48"/>
    <w:rsid w:val="00913D96"/>
    <w:rsid w:val="009145F6"/>
    <w:rsid w:val="00917246"/>
    <w:rsid w:val="00917547"/>
    <w:rsid w:val="0091759A"/>
    <w:rsid w:val="00920540"/>
    <w:rsid w:val="00920F36"/>
    <w:rsid w:val="00922697"/>
    <w:rsid w:val="00922F8C"/>
    <w:rsid w:val="0092325A"/>
    <w:rsid w:val="00924BD8"/>
    <w:rsid w:val="009262FA"/>
    <w:rsid w:val="0092657B"/>
    <w:rsid w:val="00927A82"/>
    <w:rsid w:val="009314DA"/>
    <w:rsid w:val="00931700"/>
    <w:rsid w:val="00933951"/>
    <w:rsid w:val="00935B43"/>
    <w:rsid w:val="009364E2"/>
    <w:rsid w:val="009371D6"/>
    <w:rsid w:val="00937BFF"/>
    <w:rsid w:val="009400A1"/>
    <w:rsid w:val="009410FA"/>
    <w:rsid w:val="00941614"/>
    <w:rsid w:val="009430F7"/>
    <w:rsid w:val="00945D30"/>
    <w:rsid w:val="00946916"/>
    <w:rsid w:val="00947045"/>
    <w:rsid w:val="009475A6"/>
    <w:rsid w:val="0094793F"/>
    <w:rsid w:val="00950842"/>
    <w:rsid w:val="00950C28"/>
    <w:rsid w:val="00951993"/>
    <w:rsid w:val="0095216E"/>
    <w:rsid w:val="00952D7A"/>
    <w:rsid w:val="00953E57"/>
    <w:rsid w:val="00954170"/>
    <w:rsid w:val="0095420F"/>
    <w:rsid w:val="00954CC0"/>
    <w:rsid w:val="00954CC5"/>
    <w:rsid w:val="00955BB4"/>
    <w:rsid w:val="00955C25"/>
    <w:rsid w:val="00956BB5"/>
    <w:rsid w:val="009572E5"/>
    <w:rsid w:val="00957676"/>
    <w:rsid w:val="009617E7"/>
    <w:rsid w:val="009621B2"/>
    <w:rsid w:val="00963A1A"/>
    <w:rsid w:val="00963E1E"/>
    <w:rsid w:val="00964590"/>
    <w:rsid w:val="009653DC"/>
    <w:rsid w:val="0096654A"/>
    <w:rsid w:val="009677E3"/>
    <w:rsid w:val="00971187"/>
    <w:rsid w:val="00971196"/>
    <w:rsid w:val="009727AA"/>
    <w:rsid w:val="00973755"/>
    <w:rsid w:val="00976040"/>
    <w:rsid w:val="0097729B"/>
    <w:rsid w:val="00980736"/>
    <w:rsid w:val="009807A1"/>
    <w:rsid w:val="00981704"/>
    <w:rsid w:val="0098175A"/>
    <w:rsid w:val="0098182C"/>
    <w:rsid w:val="00981D80"/>
    <w:rsid w:val="00983F39"/>
    <w:rsid w:val="00984390"/>
    <w:rsid w:val="00985839"/>
    <w:rsid w:val="0099125B"/>
    <w:rsid w:val="00992952"/>
    <w:rsid w:val="00992D61"/>
    <w:rsid w:val="00995929"/>
    <w:rsid w:val="00995C91"/>
    <w:rsid w:val="00995EE7"/>
    <w:rsid w:val="00996652"/>
    <w:rsid w:val="00996BF1"/>
    <w:rsid w:val="00997009"/>
    <w:rsid w:val="0099745E"/>
    <w:rsid w:val="009A03A3"/>
    <w:rsid w:val="009A2ACF"/>
    <w:rsid w:val="009A306E"/>
    <w:rsid w:val="009A481E"/>
    <w:rsid w:val="009A5D1F"/>
    <w:rsid w:val="009B0257"/>
    <w:rsid w:val="009B03BC"/>
    <w:rsid w:val="009B06F1"/>
    <w:rsid w:val="009B3397"/>
    <w:rsid w:val="009B34F2"/>
    <w:rsid w:val="009B3C36"/>
    <w:rsid w:val="009B51E3"/>
    <w:rsid w:val="009B5654"/>
    <w:rsid w:val="009B5EC1"/>
    <w:rsid w:val="009B7220"/>
    <w:rsid w:val="009B76CB"/>
    <w:rsid w:val="009B7D6C"/>
    <w:rsid w:val="009C04EB"/>
    <w:rsid w:val="009C1AD6"/>
    <w:rsid w:val="009C28E1"/>
    <w:rsid w:val="009C2915"/>
    <w:rsid w:val="009C2E55"/>
    <w:rsid w:val="009C3D06"/>
    <w:rsid w:val="009C3DB4"/>
    <w:rsid w:val="009C3F13"/>
    <w:rsid w:val="009C43FC"/>
    <w:rsid w:val="009C5A80"/>
    <w:rsid w:val="009C5F03"/>
    <w:rsid w:val="009C7C8F"/>
    <w:rsid w:val="009D0450"/>
    <w:rsid w:val="009D1594"/>
    <w:rsid w:val="009D1FBA"/>
    <w:rsid w:val="009D332F"/>
    <w:rsid w:val="009D580B"/>
    <w:rsid w:val="009D6294"/>
    <w:rsid w:val="009D7B82"/>
    <w:rsid w:val="009E024C"/>
    <w:rsid w:val="009E05B6"/>
    <w:rsid w:val="009E590F"/>
    <w:rsid w:val="009E6ACF"/>
    <w:rsid w:val="009F0C32"/>
    <w:rsid w:val="009F1649"/>
    <w:rsid w:val="009F26BC"/>
    <w:rsid w:val="009F461F"/>
    <w:rsid w:val="00A006D3"/>
    <w:rsid w:val="00A01305"/>
    <w:rsid w:val="00A01EEF"/>
    <w:rsid w:val="00A0259C"/>
    <w:rsid w:val="00A036CB"/>
    <w:rsid w:val="00A0546A"/>
    <w:rsid w:val="00A05EC0"/>
    <w:rsid w:val="00A061CA"/>
    <w:rsid w:val="00A06AAA"/>
    <w:rsid w:val="00A07A49"/>
    <w:rsid w:val="00A10E38"/>
    <w:rsid w:val="00A11502"/>
    <w:rsid w:val="00A12ECE"/>
    <w:rsid w:val="00A135B3"/>
    <w:rsid w:val="00A1434D"/>
    <w:rsid w:val="00A14953"/>
    <w:rsid w:val="00A167B9"/>
    <w:rsid w:val="00A16CDB"/>
    <w:rsid w:val="00A176A1"/>
    <w:rsid w:val="00A17DB5"/>
    <w:rsid w:val="00A20A09"/>
    <w:rsid w:val="00A20C64"/>
    <w:rsid w:val="00A224C0"/>
    <w:rsid w:val="00A22A14"/>
    <w:rsid w:val="00A23526"/>
    <w:rsid w:val="00A27149"/>
    <w:rsid w:val="00A2793B"/>
    <w:rsid w:val="00A30105"/>
    <w:rsid w:val="00A31ADE"/>
    <w:rsid w:val="00A31FA7"/>
    <w:rsid w:val="00A348D2"/>
    <w:rsid w:val="00A35D3C"/>
    <w:rsid w:val="00A3616F"/>
    <w:rsid w:val="00A377FE"/>
    <w:rsid w:val="00A40E0E"/>
    <w:rsid w:val="00A41C95"/>
    <w:rsid w:val="00A42739"/>
    <w:rsid w:val="00A43393"/>
    <w:rsid w:val="00A43649"/>
    <w:rsid w:val="00A442F1"/>
    <w:rsid w:val="00A46ABD"/>
    <w:rsid w:val="00A46C18"/>
    <w:rsid w:val="00A470CE"/>
    <w:rsid w:val="00A47F1E"/>
    <w:rsid w:val="00A50344"/>
    <w:rsid w:val="00A503E9"/>
    <w:rsid w:val="00A50E65"/>
    <w:rsid w:val="00A52058"/>
    <w:rsid w:val="00A52E2E"/>
    <w:rsid w:val="00A52F63"/>
    <w:rsid w:val="00A55536"/>
    <w:rsid w:val="00A5613C"/>
    <w:rsid w:val="00A56CA0"/>
    <w:rsid w:val="00A570EE"/>
    <w:rsid w:val="00A57C48"/>
    <w:rsid w:val="00A57EB2"/>
    <w:rsid w:val="00A608F5"/>
    <w:rsid w:val="00A62463"/>
    <w:rsid w:val="00A6391E"/>
    <w:rsid w:val="00A63C0B"/>
    <w:rsid w:val="00A649D3"/>
    <w:rsid w:val="00A656FD"/>
    <w:rsid w:val="00A6645C"/>
    <w:rsid w:val="00A66A68"/>
    <w:rsid w:val="00A67837"/>
    <w:rsid w:val="00A70423"/>
    <w:rsid w:val="00A70863"/>
    <w:rsid w:val="00A721B8"/>
    <w:rsid w:val="00A727FC"/>
    <w:rsid w:val="00A72E35"/>
    <w:rsid w:val="00A7300A"/>
    <w:rsid w:val="00A7414F"/>
    <w:rsid w:val="00A758CB"/>
    <w:rsid w:val="00A7627C"/>
    <w:rsid w:val="00A81405"/>
    <w:rsid w:val="00A82114"/>
    <w:rsid w:val="00A82FF0"/>
    <w:rsid w:val="00A83207"/>
    <w:rsid w:val="00A83BED"/>
    <w:rsid w:val="00A8488F"/>
    <w:rsid w:val="00A85DA3"/>
    <w:rsid w:val="00A86BC6"/>
    <w:rsid w:val="00A87D4F"/>
    <w:rsid w:val="00A92670"/>
    <w:rsid w:val="00A92FDC"/>
    <w:rsid w:val="00A96434"/>
    <w:rsid w:val="00A96AAF"/>
    <w:rsid w:val="00A979BC"/>
    <w:rsid w:val="00A97F60"/>
    <w:rsid w:val="00AA03B1"/>
    <w:rsid w:val="00AA2944"/>
    <w:rsid w:val="00AA2A82"/>
    <w:rsid w:val="00AA3179"/>
    <w:rsid w:val="00AB0B41"/>
    <w:rsid w:val="00AB140A"/>
    <w:rsid w:val="00AB1635"/>
    <w:rsid w:val="00AB297D"/>
    <w:rsid w:val="00AB759C"/>
    <w:rsid w:val="00AB7830"/>
    <w:rsid w:val="00AC031E"/>
    <w:rsid w:val="00AC31F2"/>
    <w:rsid w:val="00AC35C4"/>
    <w:rsid w:val="00AC3DCF"/>
    <w:rsid w:val="00AC4154"/>
    <w:rsid w:val="00AC587E"/>
    <w:rsid w:val="00AD0413"/>
    <w:rsid w:val="00AD1058"/>
    <w:rsid w:val="00AD18B4"/>
    <w:rsid w:val="00AD4FB0"/>
    <w:rsid w:val="00AD7F13"/>
    <w:rsid w:val="00AE04A8"/>
    <w:rsid w:val="00AE117D"/>
    <w:rsid w:val="00AE1842"/>
    <w:rsid w:val="00AE1843"/>
    <w:rsid w:val="00AE1EEC"/>
    <w:rsid w:val="00AE23F9"/>
    <w:rsid w:val="00AE2430"/>
    <w:rsid w:val="00AE4000"/>
    <w:rsid w:val="00AE52CE"/>
    <w:rsid w:val="00AE5452"/>
    <w:rsid w:val="00AE5EF5"/>
    <w:rsid w:val="00AE6188"/>
    <w:rsid w:val="00AE7AF0"/>
    <w:rsid w:val="00AF03DC"/>
    <w:rsid w:val="00AF16D5"/>
    <w:rsid w:val="00AF258A"/>
    <w:rsid w:val="00AF33EC"/>
    <w:rsid w:val="00AF4AE5"/>
    <w:rsid w:val="00AF5783"/>
    <w:rsid w:val="00AF5D1E"/>
    <w:rsid w:val="00AF6D11"/>
    <w:rsid w:val="00AF76C6"/>
    <w:rsid w:val="00B0165E"/>
    <w:rsid w:val="00B01B17"/>
    <w:rsid w:val="00B04103"/>
    <w:rsid w:val="00B047E9"/>
    <w:rsid w:val="00B050FB"/>
    <w:rsid w:val="00B05867"/>
    <w:rsid w:val="00B07A1A"/>
    <w:rsid w:val="00B07BDD"/>
    <w:rsid w:val="00B10EC0"/>
    <w:rsid w:val="00B123FF"/>
    <w:rsid w:val="00B134B6"/>
    <w:rsid w:val="00B142F4"/>
    <w:rsid w:val="00B14448"/>
    <w:rsid w:val="00B16061"/>
    <w:rsid w:val="00B1645D"/>
    <w:rsid w:val="00B16CC2"/>
    <w:rsid w:val="00B17989"/>
    <w:rsid w:val="00B17C66"/>
    <w:rsid w:val="00B17DAF"/>
    <w:rsid w:val="00B17E1E"/>
    <w:rsid w:val="00B213A5"/>
    <w:rsid w:val="00B21C56"/>
    <w:rsid w:val="00B24AE7"/>
    <w:rsid w:val="00B25103"/>
    <w:rsid w:val="00B27A8F"/>
    <w:rsid w:val="00B27B2E"/>
    <w:rsid w:val="00B27CF4"/>
    <w:rsid w:val="00B31421"/>
    <w:rsid w:val="00B31D2B"/>
    <w:rsid w:val="00B31E2C"/>
    <w:rsid w:val="00B32E44"/>
    <w:rsid w:val="00B336AA"/>
    <w:rsid w:val="00B34173"/>
    <w:rsid w:val="00B34B98"/>
    <w:rsid w:val="00B3571B"/>
    <w:rsid w:val="00B362ED"/>
    <w:rsid w:val="00B36952"/>
    <w:rsid w:val="00B375B6"/>
    <w:rsid w:val="00B40432"/>
    <w:rsid w:val="00B410C1"/>
    <w:rsid w:val="00B41218"/>
    <w:rsid w:val="00B4166B"/>
    <w:rsid w:val="00B418ED"/>
    <w:rsid w:val="00B42554"/>
    <w:rsid w:val="00B42703"/>
    <w:rsid w:val="00B433FC"/>
    <w:rsid w:val="00B43502"/>
    <w:rsid w:val="00B4391E"/>
    <w:rsid w:val="00B43ED0"/>
    <w:rsid w:val="00B44B12"/>
    <w:rsid w:val="00B45081"/>
    <w:rsid w:val="00B4549F"/>
    <w:rsid w:val="00B46290"/>
    <w:rsid w:val="00B46384"/>
    <w:rsid w:val="00B46FA7"/>
    <w:rsid w:val="00B503D0"/>
    <w:rsid w:val="00B513B4"/>
    <w:rsid w:val="00B514DC"/>
    <w:rsid w:val="00B522AA"/>
    <w:rsid w:val="00B56E38"/>
    <w:rsid w:val="00B60A84"/>
    <w:rsid w:val="00B60AED"/>
    <w:rsid w:val="00B60B0D"/>
    <w:rsid w:val="00B610DD"/>
    <w:rsid w:val="00B61D65"/>
    <w:rsid w:val="00B627D5"/>
    <w:rsid w:val="00B62948"/>
    <w:rsid w:val="00B62AB3"/>
    <w:rsid w:val="00B63B5B"/>
    <w:rsid w:val="00B64AD4"/>
    <w:rsid w:val="00B64E8C"/>
    <w:rsid w:val="00B64E9D"/>
    <w:rsid w:val="00B6579A"/>
    <w:rsid w:val="00B678D4"/>
    <w:rsid w:val="00B708E8"/>
    <w:rsid w:val="00B711F9"/>
    <w:rsid w:val="00B734FD"/>
    <w:rsid w:val="00B738CA"/>
    <w:rsid w:val="00B7404A"/>
    <w:rsid w:val="00B75AC6"/>
    <w:rsid w:val="00B773C5"/>
    <w:rsid w:val="00B77651"/>
    <w:rsid w:val="00B8144B"/>
    <w:rsid w:val="00B81F91"/>
    <w:rsid w:val="00B839BA"/>
    <w:rsid w:val="00B8685C"/>
    <w:rsid w:val="00B86A2D"/>
    <w:rsid w:val="00B86C35"/>
    <w:rsid w:val="00B86DD8"/>
    <w:rsid w:val="00B87C14"/>
    <w:rsid w:val="00B92703"/>
    <w:rsid w:val="00B92955"/>
    <w:rsid w:val="00B93072"/>
    <w:rsid w:val="00B94EFB"/>
    <w:rsid w:val="00B9564E"/>
    <w:rsid w:val="00B96525"/>
    <w:rsid w:val="00B974AE"/>
    <w:rsid w:val="00B97C18"/>
    <w:rsid w:val="00B97D50"/>
    <w:rsid w:val="00B97EC1"/>
    <w:rsid w:val="00BA1692"/>
    <w:rsid w:val="00BA1BBA"/>
    <w:rsid w:val="00BA2267"/>
    <w:rsid w:val="00BA2E58"/>
    <w:rsid w:val="00BA3548"/>
    <w:rsid w:val="00BA3C49"/>
    <w:rsid w:val="00BA5315"/>
    <w:rsid w:val="00BA54F1"/>
    <w:rsid w:val="00BA7A87"/>
    <w:rsid w:val="00BA7C33"/>
    <w:rsid w:val="00BB07FC"/>
    <w:rsid w:val="00BB0B67"/>
    <w:rsid w:val="00BB144E"/>
    <w:rsid w:val="00BB2970"/>
    <w:rsid w:val="00BC0139"/>
    <w:rsid w:val="00BC34F6"/>
    <w:rsid w:val="00BC4494"/>
    <w:rsid w:val="00BC4EF0"/>
    <w:rsid w:val="00BC6E99"/>
    <w:rsid w:val="00BC7C00"/>
    <w:rsid w:val="00BD0CA7"/>
    <w:rsid w:val="00BD1EFB"/>
    <w:rsid w:val="00BD223A"/>
    <w:rsid w:val="00BD2B9E"/>
    <w:rsid w:val="00BD57C8"/>
    <w:rsid w:val="00BD5879"/>
    <w:rsid w:val="00BD5A0C"/>
    <w:rsid w:val="00BD5A45"/>
    <w:rsid w:val="00BD5B58"/>
    <w:rsid w:val="00BD6DE1"/>
    <w:rsid w:val="00BD73F1"/>
    <w:rsid w:val="00BE0E15"/>
    <w:rsid w:val="00BE2683"/>
    <w:rsid w:val="00BE3711"/>
    <w:rsid w:val="00BE3D8C"/>
    <w:rsid w:val="00BE4D14"/>
    <w:rsid w:val="00BE5CF2"/>
    <w:rsid w:val="00BE72E5"/>
    <w:rsid w:val="00BF067E"/>
    <w:rsid w:val="00BF22E7"/>
    <w:rsid w:val="00BF2883"/>
    <w:rsid w:val="00BF63CC"/>
    <w:rsid w:val="00BF6A00"/>
    <w:rsid w:val="00BF6FA9"/>
    <w:rsid w:val="00BF7497"/>
    <w:rsid w:val="00BF7C90"/>
    <w:rsid w:val="00C00003"/>
    <w:rsid w:val="00C000AC"/>
    <w:rsid w:val="00C00429"/>
    <w:rsid w:val="00C00EEE"/>
    <w:rsid w:val="00C02033"/>
    <w:rsid w:val="00C05FD9"/>
    <w:rsid w:val="00C06BBC"/>
    <w:rsid w:val="00C06C54"/>
    <w:rsid w:val="00C07703"/>
    <w:rsid w:val="00C07949"/>
    <w:rsid w:val="00C105ED"/>
    <w:rsid w:val="00C109F0"/>
    <w:rsid w:val="00C11211"/>
    <w:rsid w:val="00C11925"/>
    <w:rsid w:val="00C120C1"/>
    <w:rsid w:val="00C129D7"/>
    <w:rsid w:val="00C12B50"/>
    <w:rsid w:val="00C13AC2"/>
    <w:rsid w:val="00C13E18"/>
    <w:rsid w:val="00C16BE6"/>
    <w:rsid w:val="00C20BEA"/>
    <w:rsid w:val="00C21E38"/>
    <w:rsid w:val="00C241D4"/>
    <w:rsid w:val="00C2433C"/>
    <w:rsid w:val="00C24C84"/>
    <w:rsid w:val="00C24D43"/>
    <w:rsid w:val="00C24F5B"/>
    <w:rsid w:val="00C250E8"/>
    <w:rsid w:val="00C26014"/>
    <w:rsid w:val="00C2620B"/>
    <w:rsid w:val="00C264F8"/>
    <w:rsid w:val="00C27BA5"/>
    <w:rsid w:val="00C27D23"/>
    <w:rsid w:val="00C31313"/>
    <w:rsid w:val="00C320B6"/>
    <w:rsid w:val="00C32874"/>
    <w:rsid w:val="00C33E7B"/>
    <w:rsid w:val="00C37286"/>
    <w:rsid w:val="00C405D9"/>
    <w:rsid w:val="00C41668"/>
    <w:rsid w:val="00C4206E"/>
    <w:rsid w:val="00C431FA"/>
    <w:rsid w:val="00C43488"/>
    <w:rsid w:val="00C44F7A"/>
    <w:rsid w:val="00C452D9"/>
    <w:rsid w:val="00C45666"/>
    <w:rsid w:val="00C47754"/>
    <w:rsid w:val="00C47D30"/>
    <w:rsid w:val="00C500E2"/>
    <w:rsid w:val="00C5024B"/>
    <w:rsid w:val="00C508DF"/>
    <w:rsid w:val="00C515AA"/>
    <w:rsid w:val="00C52C5B"/>
    <w:rsid w:val="00C533BD"/>
    <w:rsid w:val="00C53E56"/>
    <w:rsid w:val="00C54452"/>
    <w:rsid w:val="00C557BA"/>
    <w:rsid w:val="00C56774"/>
    <w:rsid w:val="00C5681E"/>
    <w:rsid w:val="00C5784C"/>
    <w:rsid w:val="00C600E8"/>
    <w:rsid w:val="00C62ECF"/>
    <w:rsid w:val="00C64618"/>
    <w:rsid w:val="00C66C40"/>
    <w:rsid w:val="00C67B70"/>
    <w:rsid w:val="00C70D0F"/>
    <w:rsid w:val="00C7219E"/>
    <w:rsid w:val="00C72DAA"/>
    <w:rsid w:val="00C745D1"/>
    <w:rsid w:val="00C74726"/>
    <w:rsid w:val="00C7546F"/>
    <w:rsid w:val="00C7758D"/>
    <w:rsid w:val="00C77777"/>
    <w:rsid w:val="00C82B5D"/>
    <w:rsid w:val="00C8318D"/>
    <w:rsid w:val="00C83387"/>
    <w:rsid w:val="00C8367E"/>
    <w:rsid w:val="00C83AA5"/>
    <w:rsid w:val="00C83C98"/>
    <w:rsid w:val="00C84986"/>
    <w:rsid w:val="00C8761B"/>
    <w:rsid w:val="00C8762A"/>
    <w:rsid w:val="00C913FF"/>
    <w:rsid w:val="00C941AD"/>
    <w:rsid w:val="00C9576C"/>
    <w:rsid w:val="00C9639A"/>
    <w:rsid w:val="00C97DC8"/>
    <w:rsid w:val="00CA0153"/>
    <w:rsid w:val="00CA04A9"/>
    <w:rsid w:val="00CA401C"/>
    <w:rsid w:val="00CA424D"/>
    <w:rsid w:val="00CA4CBC"/>
    <w:rsid w:val="00CA5BF5"/>
    <w:rsid w:val="00CA6175"/>
    <w:rsid w:val="00CA6DB5"/>
    <w:rsid w:val="00CA74D2"/>
    <w:rsid w:val="00CA77AC"/>
    <w:rsid w:val="00CA7C5D"/>
    <w:rsid w:val="00CB0514"/>
    <w:rsid w:val="00CB089A"/>
    <w:rsid w:val="00CB0974"/>
    <w:rsid w:val="00CB4525"/>
    <w:rsid w:val="00CB4FB7"/>
    <w:rsid w:val="00CB5434"/>
    <w:rsid w:val="00CB5719"/>
    <w:rsid w:val="00CB596E"/>
    <w:rsid w:val="00CB6DEB"/>
    <w:rsid w:val="00CB72AF"/>
    <w:rsid w:val="00CB7359"/>
    <w:rsid w:val="00CB7989"/>
    <w:rsid w:val="00CC0133"/>
    <w:rsid w:val="00CC0B13"/>
    <w:rsid w:val="00CC0BE0"/>
    <w:rsid w:val="00CC18C3"/>
    <w:rsid w:val="00CC4530"/>
    <w:rsid w:val="00CC56BB"/>
    <w:rsid w:val="00CC63DD"/>
    <w:rsid w:val="00CC6CA7"/>
    <w:rsid w:val="00CD18B1"/>
    <w:rsid w:val="00CD1D5F"/>
    <w:rsid w:val="00CD28D1"/>
    <w:rsid w:val="00CD29B7"/>
    <w:rsid w:val="00CD30D0"/>
    <w:rsid w:val="00CD54A9"/>
    <w:rsid w:val="00CE124A"/>
    <w:rsid w:val="00CE2A97"/>
    <w:rsid w:val="00CE370A"/>
    <w:rsid w:val="00CE45DD"/>
    <w:rsid w:val="00CE4D2A"/>
    <w:rsid w:val="00CF0155"/>
    <w:rsid w:val="00CF15DB"/>
    <w:rsid w:val="00CF2C23"/>
    <w:rsid w:val="00CF2EC3"/>
    <w:rsid w:val="00CF3927"/>
    <w:rsid w:val="00CF39E9"/>
    <w:rsid w:val="00CF3BCD"/>
    <w:rsid w:val="00CF44B0"/>
    <w:rsid w:val="00CF4C62"/>
    <w:rsid w:val="00CF4DED"/>
    <w:rsid w:val="00CF79CE"/>
    <w:rsid w:val="00D00B5B"/>
    <w:rsid w:val="00D0206C"/>
    <w:rsid w:val="00D0502F"/>
    <w:rsid w:val="00D0697C"/>
    <w:rsid w:val="00D06A84"/>
    <w:rsid w:val="00D07F62"/>
    <w:rsid w:val="00D10B90"/>
    <w:rsid w:val="00D113F1"/>
    <w:rsid w:val="00D118DA"/>
    <w:rsid w:val="00D12387"/>
    <w:rsid w:val="00D12577"/>
    <w:rsid w:val="00D13663"/>
    <w:rsid w:val="00D13E3F"/>
    <w:rsid w:val="00D149A1"/>
    <w:rsid w:val="00D14F2A"/>
    <w:rsid w:val="00D153AC"/>
    <w:rsid w:val="00D17284"/>
    <w:rsid w:val="00D17B15"/>
    <w:rsid w:val="00D20058"/>
    <w:rsid w:val="00D20884"/>
    <w:rsid w:val="00D20D3E"/>
    <w:rsid w:val="00D22687"/>
    <w:rsid w:val="00D24EDB"/>
    <w:rsid w:val="00D251BB"/>
    <w:rsid w:val="00D256D4"/>
    <w:rsid w:val="00D25C07"/>
    <w:rsid w:val="00D260E2"/>
    <w:rsid w:val="00D26951"/>
    <w:rsid w:val="00D2779E"/>
    <w:rsid w:val="00D27FD3"/>
    <w:rsid w:val="00D325C8"/>
    <w:rsid w:val="00D32759"/>
    <w:rsid w:val="00D340A4"/>
    <w:rsid w:val="00D340CA"/>
    <w:rsid w:val="00D34291"/>
    <w:rsid w:val="00D404D5"/>
    <w:rsid w:val="00D40A73"/>
    <w:rsid w:val="00D40EA0"/>
    <w:rsid w:val="00D41193"/>
    <w:rsid w:val="00D4162D"/>
    <w:rsid w:val="00D4240E"/>
    <w:rsid w:val="00D42F1B"/>
    <w:rsid w:val="00D4392D"/>
    <w:rsid w:val="00D4472D"/>
    <w:rsid w:val="00D45F62"/>
    <w:rsid w:val="00D46793"/>
    <w:rsid w:val="00D5110F"/>
    <w:rsid w:val="00D513E0"/>
    <w:rsid w:val="00D5168F"/>
    <w:rsid w:val="00D524BC"/>
    <w:rsid w:val="00D5353F"/>
    <w:rsid w:val="00D541BE"/>
    <w:rsid w:val="00D546FB"/>
    <w:rsid w:val="00D54CB0"/>
    <w:rsid w:val="00D550D9"/>
    <w:rsid w:val="00D60AD8"/>
    <w:rsid w:val="00D6135D"/>
    <w:rsid w:val="00D61844"/>
    <w:rsid w:val="00D61AA5"/>
    <w:rsid w:val="00D652FC"/>
    <w:rsid w:val="00D6733D"/>
    <w:rsid w:val="00D71699"/>
    <w:rsid w:val="00D72B69"/>
    <w:rsid w:val="00D73493"/>
    <w:rsid w:val="00D74098"/>
    <w:rsid w:val="00D74264"/>
    <w:rsid w:val="00D749C9"/>
    <w:rsid w:val="00D74DEF"/>
    <w:rsid w:val="00D751B3"/>
    <w:rsid w:val="00D777C4"/>
    <w:rsid w:val="00D80578"/>
    <w:rsid w:val="00D8102F"/>
    <w:rsid w:val="00D81AA3"/>
    <w:rsid w:val="00D81C1F"/>
    <w:rsid w:val="00D822F6"/>
    <w:rsid w:val="00D83636"/>
    <w:rsid w:val="00D8553D"/>
    <w:rsid w:val="00D85F98"/>
    <w:rsid w:val="00D86162"/>
    <w:rsid w:val="00D86455"/>
    <w:rsid w:val="00D869C3"/>
    <w:rsid w:val="00D905D5"/>
    <w:rsid w:val="00D912FC"/>
    <w:rsid w:val="00D91AE1"/>
    <w:rsid w:val="00DA151F"/>
    <w:rsid w:val="00DA1684"/>
    <w:rsid w:val="00DA397A"/>
    <w:rsid w:val="00DA3B92"/>
    <w:rsid w:val="00DA4689"/>
    <w:rsid w:val="00DA474C"/>
    <w:rsid w:val="00DA4891"/>
    <w:rsid w:val="00DA4926"/>
    <w:rsid w:val="00DA6B7D"/>
    <w:rsid w:val="00DB02C0"/>
    <w:rsid w:val="00DB0357"/>
    <w:rsid w:val="00DB2227"/>
    <w:rsid w:val="00DB23F6"/>
    <w:rsid w:val="00DB284F"/>
    <w:rsid w:val="00DB39B4"/>
    <w:rsid w:val="00DB3E0A"/>
    <w:rsid w:val="00DB5D01"/>
    <w:rsid w:val="00DB79E4"/>
    <w:rsid w:val="00DC06A4"/>
    <w:rsid w:val="00DC0ACA"/>
    <w:rsid w:val="00DC1684"/>
    <w:rsid w:val="00DC2BF8"/>
    <w:rsid w:val="00DC3459"/>
    <w:rsid w:val="00DC3B22"/>
    <w:rsid w:val="00DD0D69"/>
    <w:rsid w:val="00DD26E3"/>
    <w:rsid w:val="00DD4EF2"/>
    <w:rsid w:val="00DD7636"/>
    <w:rsid w:val="00DE16CD"/>
    <w:rsid w:val="00DE32E5"/>
    <w:rsid w:val="00DE3605"/>
    <w:rsid w:val="00DE3946"/>
    <w:rsid w:val="00DE3C7B"/>
    <w:rsid w:val="00DE44DB"/>
    <w:rsid w:val="00DE4881"/>
    <w:rsid w:val="00DE4AD3"/>
    <w:rsid w:val="00DE5661"/>
    <w:rsid w:val="00DE68B4"/>
    <w:rsid w:val="00DF09B1"/>
    <w:rsid w:val="00DF14B9"/>
    <w:rsid w:val="00DF26B2"/>
    <w:rsid w:val="00DF4DDE"/>
    <w:rsid w:val="00DF5762"/>
    <w:rsid w:val="00DF7342"/>
    <w:rsid w:val="00DF73C4"/>
    <w:rsid w:val="00DF76B9"/>
    <w:rsid w:val="00E00BB7"/>
    <w:rsid w:val="00E01FF7"/>
    <w:rsid w:val="00E0292B"/>
    <w:rsid w:val="00E0320C"/>
    <w:rsid w:val="00E03565"/>
    <w:rsid w:val="00E03DC4"/>
    <w:rsid w:val="00E042A9"/>
    <w:rsid w:val="00E05889"/>
    <w:rsid w:val="00E05FC9"/>
    <w:rsid w:val="00E06183"/>
    <w:rsid w:val="00E072D8"/>
    <w:rsid w:val="00E10832"/>
    <w:rsid w:val="00E10C0D"/>
    <w:rsid w:val="00E117C6"/>
    <w:rsid w:val="00E11F6A"/>
    <w:rsid w:val="00E12E6A"/>
    <w:rsid w:val="00E14666"/>
    <w:rsid w:val="00E14EC2"/>
    <w:rsid w:val="00E151D6"/>
    <w:rsid w:val="00E15329"/>
    <w:rsid w:val="00E15664"/>
    <w:rsid w:val="00E15A03"/>
    <w:rsid w:val="00E167E1"/>
    <w:rsid w:val="00E21E8C"/>
    <w:rsid w:val="00E228D6"/>
    <w:rsid w:val="00E250B5"/>
    <w:rsid w:val="00E26155"/>
    <w:rsid w:val="00E2708D"/>
    <w:rsid w:val="00E270E6"/>
    <w:rsid w:val="00E2770A"/>
    <w:rsid w:val="00E33737"/>
    <w:rsid w:val="00E33CD1"/>
    <w:rsid w:val="00E36C6E"/>
    <w:rsid w:val="00E40C06"/>
    <w:rsid w:val="00E40F6F"/>
    <w:rsid w:val="00E42717"/>
    <w:rsid w:val="00E43DFA"/>
    <w:rsid w:val="00E43E30"/>
    <w:rsid w:val="00E44250"/>
    <w:rsid w:val="00E45553"/>
    <w:rsid w:val="00E45A60"/>
    <w:rsid w:val="00E4639E"/>
    <w:rsid w:val="00E47E96"/>
    <w:rsid w:val="00E510DC"/>
    <w:rsid w:val="00E53631"/>
    <w:rsid w:val="00E5420C"/>
    <w:rsid w:val="00E56339"/>
    <w:rsid w:val="00E56ECC"/>
    <w:rsid w:val="00E572EF"/>
    <w:rsid w:val="00E5762D"/>
    <w:rsid w:val="00E57FEE"/>
    <w:rsid w:val="00E629C3"/>
    <w:rsid w:val="00E63001"/>
    <w:rsid w:val="00E6536A"/>
    <w:rsid w:val="00E667B4"/>
    <w:rsid w:val="00E67866"/>
    <w:rsid w:val="00E715FD"/>
    <w:rsid w:val="00E71601"/>
    <w:rsid w:val="00E718F8"/>
    <w:rsid w:val="00E71F11"/>
    <w:rsid w:val="00E729F5"/>
    <w:rsid w:val="00E736B3"/>
    <w:rsid w:val="00E73C8D"/>
    <w:rsid w:val="00E758D8"/>
    <w:rsid w:val="00E75C18"/>
    <w:rsid w:val="00E76BE0"/>
    <w:rsid w:val="00E76DB1"/>
    <w:rsid w:val="00E76EAA"/>
    <w:rsid w:val="00E7728D"/>
    <w:rsid w:val="00E7795C"/>
    <w:rsid w:val="00E77F48"/>
    <w:rsid w:val="00E80B69"/>
    <w:rsid w:val="00E81991"/>
    <w:rsid w:val="00E83C37"/>
    <w:rsid w:val="00E87B8E"/>
    <w:rsid w:val="00E900D1"/>
    <w:rsid w:val="00E90673"/>
    <w:rsid w:val="00E91856"/>
    <w:rsid w:val="00E92149"/>
    <w:rsid w:val="00E92613"/>
    <w:rsid w:val="00E926EA"/>
    <w:rsid w:val="00E930E1"/>
    <w:rsid w:val="00E932CE"/>
    <w:rsid w:val="00E9330B"/>
    <w:rsid w:val="00E937F2"/>
    <w:rsid w:val="00E96BC6"/>
    <w:rsid w:val="00E96D3E"/>
    <w:rsid w:val="00E976C6"/>
    <w:rsid w:val="00EA00F3"/>
    <w:rsid w:val="00EA07A3"/>
    <w:rsid w:val="00EA0FFB"/>
    <w:rsid w:val="00EA1938"/>
    <w:rsid w:val="00EA1DF8"/>
    <w:rsid w:val="00EA2155"/>
    <w:rsid w:val="00EA3A4B"/>
    <w:rsid w:val="00EA4F03"/>
    <w:rsid w:val="00EA6C48"/>
    <w:rsid w:val="00EA71E1"/>
    <w:rsid w:val="00EB0107"/>
    <w:rsid w:val="00EB0AE8"/>
    <w:rsid w:val="00EB26CD"/>
    <w:rsid w:val="00EB3306"/>
    <w:rsid w:val="00EB3FB0"/>
    <w:rsid w:val="00EB435C"/>
    <w:rsid w:val="00EB4C4B"/>
    <w:rsid w:val="00EB4F26"/>
    <w:rsid w:val="00EB5A09"/>
    <w:rsid w:val="00EB5B49"/>
    <w:rsid w:val="00EB6DDD"/>
    <w:rsid w:val="00EB6E94"/>
    <w:rsid w:val="00EC1C37"/>
    <w:rsid w:val="00EC4220"/>
    <w:rsid w:val="00EC4A33"/>
    <w:rsid w:val="00EC4A87"/>
    <w:rsid w:val="00EC5E44"/>
    <w:rsid w:val="00EC6271"/>
    <w:rsid w:val="00EC7556"/>
    <w:rsid w:val="00EC7A99"/>
    <w:rsid w:val="00ED086D"/>
    <w:rsid w:val="00ED0F0B"/>
    <w:rsid w:val="00ED1036"/>
    <w:rsid w:val="00ED2EBC"/>
    <w:rsid w:val="00ED3AF2"/>
    <w:rsid w:val="00ED4242"/>
    <w:rsid w:val="00ED42A3"/>
    <w:rsid w:val="00ED4755"/>
    <w:rsid w:val="00ED5764"/>
    <w:rsid w:val="00ED584C"/>
    <w:rsid w:val="00ED7431"/>
    <w:rsid w:val="00EE0519"/>
    <w:rsid w:val="00EE2179"/>
    <w:rsid w:val="00EE2381"/>
    <w:rsid w:val="00EE3BFD"/>
    <w:rsid w:val="00EE5A58"/>
    <w:rsid w:val="00EE64AA"/>
    <w:rsid w:val="00EE77EC"/>
    <w:rsid w:val="00EF0CFD"/>
    <w:rsid w:val="00EF0E9B"/>
    <w:rsid w:val="00EF1BA6"/>
    <w:rsid w:val="00EF3AB4"/>
    <w:rsid w:val="00EF4866"/>
    <w:rsid w:val="00EF6708"/>
    <w:rsid w:val="00EF6DD7"/>
    <w:rsid w:val="00EF754F"/>
    <w:rsid w:val="00F004E9"/>
    <w:rsid w:val="00F010EE"/>
    <w:rsid w:val="00F02332"/>
    <w:rsid w:val="00F0467A"/>
    <w:rsid w:val="00F0649C"/>
    <w:rsid w:val="00F07952"/>
    <w:rsid w:val="00F10AC6"/>
    <w:rsid w:val="00F20E61"/>
    <w:rsid w:val="00F2303B"/>
    <w:rsid w:val="00F23656"/>
    <w:rsid w:val="00F238B5"/>
    <w:rsid w:val="00F257D4"/>
    <w:rsid w:val="00F25A44"/>
    <w:rsid w:val="00F25F45"/>
    <w:rsid w:val="00F26811"/>
    <w:rsid w:val="00F26C08"/>
    <w:rsid w:val="00F336CC"/>
    <w:rsid w:val="00F33EFF"/>
    <w:rsid w:val="00F34FD9"/>
    <w:rsid w:val="00F35B03"/>
    <w:rsid w:val="00F36121"/>
    <w:rsid w:val="00F36EA1"/>
    <w:rsid w:val="00F3743A"/>
    <w:rsid w:val="00F37FA5"/>
    <w:rsid w:val="00F40144"/>
    <w:rsid w:val="00F40265"/>
    <w:rsid w:val="00F42DF2"/>
    <w:rsid w:val="00F44415"/>
    <w:rsid w:val="00F44691"/>
    <w:rsid w:val="00F448CA"/>
    <w:rsid w:val="00F45123"/>
    <w:rsid w:val="00F4578F"/>
    <w:rsid w:val="00F46149"/>
    <w:rsid w:val="00F46952"/>
    <w:rsid w:val="00F50086"/>
    <w:rsid w:val="00F50497"/>
    <w:rsid w:val="00F52603"/>
    <w:rsid w:val="00F52760"/>
    <w:rsid w:val="00F52E2D"/>
    <w:rsid w:val="00F53303"/>
    <w:rsid w:val="00F5444B"/>
    <w:rsid w:val="00F608C1"/>
    <w:rsid w:val="00F60A53"/>
    <w:rsid w:val="00F60E69"/>
    <w:rsid w:val="00F61230"/>
    <w:rsid w:val="00F62F45"/>
    <w:rsid w:val="00F6309B"/>
    <w:rsid w:val="00F64615"/>
    <w:rsid w:val="00F65669"/>
    <w:rsid w:val="00F659BB"/>
    <w:rsid w:val="00F65E67"/>
    <w:rsid w:val="00F701B3"/>
    <w:rsid w:val="00F7123B"/>
    <w:rsid w:val="00F71993"/>
    <w:rsid w:val="00F72BBB"/>
    <w:rsid w:val="00F735E8"/>
    <w:rsid w:val="00F739F2"/>
    <w:rsid w:val="00F73CCF"/>
    <w:rsid w:val="00F74FE5"/>
    <w:rsid w:val="00F750B6"/>
    <w:rsid w:val="00F76B07"/>
    <w:rsid w:val="00F80AE3"/>
    <w:rsid w:val="00F8360A"/>
    <w:rsid w:val="00F83B96"/>
    <w:rsid w:val="00F849DF"/>
    <w:rsid w:val="00F8600D"/>
    <w:rsid w:val="00F8786B"/>
    <w:rsid w:val="00F90530"/>
    <w:rsid w:val="00F91D8A"/>
    <w:rsid w:val="00F93915"/>
    <w:rsid w:val="00F94304"/>
    <w:rsid w:val="00F9437B"/>
    <w:rsid w:val="00F943F5"/>
    <w:rsid w:val="00F94501"/>
    <w:rsid w:val="00F94AF9"/>
    <w:rsid w:val="00F94F1B"/>
    <w:rsid w:val="00F95595"/>
    <w:rsid w:val="00F957AF"/>
    <w:rsid w:val="00F96174"/>
    <w:rsid w:val="00FA08E4"/>
    <w:rsid w:val="00FA1A11"/>
    <w:rsid w:val="00FA2515"/>
    <w:rsid w:val="00FA269B"/>
    <w:rsid w:val="00FA340A"/>
    <w:rsid w:val="00FA4024"/>
    <w:rsid w:val="00FA4F9B"/>
    <w:rsid w:val="00FA5DAA"/>
    <w:rsid w:val="00FA6B10"/>
    <w:rsid w:val="00FA710D"/>
    <w:rsid w:val="00FB0D18"/>
    <w:rsid w:val="00FB0D71"/>
    <w:rsid w:val="00FB1517"/>
    <w:rsid w:val="00FB390F"/>
    <w:rsid w:val="00FB4712"/>
    <w:rsid w:val="00FB4E49"/>
    <w:rsid w:val="00FB582F"/>
    <w:rsid w:val="00FB63B1"/>
    <w:rsid w:val="00FB6B5D"/>
    <w:rsid w:val="00FC082C"/>
    <w:rsid w:val="00FC12D1"/>
    <w:rsid w:val="00FC2426"/>
    <w:rsid w:val="00FC3210"/>
    <w:rsid w:val="00FC3827"/>
    <w:rsid w:val="00FC3AF0"/>
    <w:rsid w:val="00FC3BFD"/>
    <w:rsid w:val="00FC4B9F"/>
    <w:rsid w:val="00FC4DD0"/>
    <w:rsid w:val="00FC6110"/>
    <w:rsid w:val="00FC6196"/>
    <w:rsid w:val="00FC654F"/>
    <w:rsid w:val="00FC66FF"/>
    <w:rsid w:val="00FC77AF"/>
    <w:rsid w:val="00FC79C6"/>
    <w:rsid w:val="00FD00C2"/>
    <w:rsid w:val="00FD0991"/>
    <w:rsid w:val="00FD1226"/>
    <w:rsid w:val="00FD4FDA"/>
    <w:rsid w:val="00FD620B"/>
    <w:rsid w:val="00FD6B02"/>
    <w:rsid w:val="00FE0037"/>
    <w:rsid w:val="00FE0B7F"/>
    <w:rsid w:val="00FE0F32"/>
    <w:rsid w:val="00FE11DF"/>
    <w:rsid w:val="00FE2C69"/>
    <w:rsid w:val="00FE2E9C"/>
    <w:rsid w:val="00FE4EFF"/>
    <w:rsid w:val="00FE62AA"/>
    <w:rsid w:val="00FF047B"/>
    <w:rsid w:val="00FF2F1A"/>
    <w:rsid w:val="00FF2FB9"/>
    <w:rsid w:val="00FF364F"/>
    <w:rsid w:val="00FF41A6"/>
    <w:rsid w:val="00FF74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F9A09A"/>
  <w15:docId w15:val="{07CD536A-1E75-4B16-8266-A39025BDF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next w:val="F2-zkladn"/>
    <w:qFormat/>
    <w:rsid w:val="004202CB"/>
    <w:pPr>
      <w:spacing w:before="240" w:line="300" w:lineRule="exact"/>
      <w:jc w:val="both"/>
    </w:pPr>
    <w:rPr>
      <w:rFonts w:ascii="Arial" w:hAnsi="Arial" w:cs="Arial"/>
    </w:rPr>
  </w:style>
  <w:style w:type="paragraph" w:styleId="Nadpis1">
    <w:name w:val="heading 1"/>
    <w:aliases w:val="F10 - Nadpis 1"/>
    <w:basedOn w:val="Normln"/>
    <w:next w:val="Normln"/>
    <w:qFormat/>
    <w:rsid w:val="00794E4C"/>
    <w:pPr>
      <w:keepNext/>
      <w:spacing w:after="60"/>
      <w:outlineLvl w:val="0"/>
    </w:pPr>
    <w:rPr>
      <w:b/>
      <w:bCs/>
      <w:kern w:val="32"/>
      <w:sz w:val="32"/>
      <w:szCs w:val="32"/>
    </w:rPr>
  </w:style>
  <w:style w:type="paragraph" w:styleId="Nadpis2">
    <w:name w:val="heading 2"/>
    <w:aliases w:val="F9 - Nadpis 2"/>
    <w:basedOn w:val="Normln"/>
    <w:next w:val="Normln"/>
    <w:qFormat/>
    <w:rsid w:val="00F94AF9"/>
    <w:pPr>
      <w:keepNext/>
      <w:numPr>
        <w:ilvl w:val="1"/>
        <w:numId w:val="4"/>
      </w:numPr>
      <w:spacing w:after="60"/>
      <w:outlineLvl w:val="1"/>
    </w:pPr>
    <w:rPr>
      <w:b/>
      <w:bCs/>
      <w:i/>
      <w:iCs/>
      <w:sz w:val="28"/>
      <w:szCs w:val="28"/>
    </w:rPr>
  </w:style>
  <w:style w:type="paragraph" w:styleId="Nadpis3">
    <w:name w:val="heading 3"/>
    <w:aliases w:val="F8 - Nadpis 3"/>
    <w:basedOn w:val="Normln"/>
    <w:next w:val="Normln"/>
    <w:qFormat/>
    <w:rsid w:val="002B6FCD"/>
    <w:pPr>
      <w:keepNext/>
      <w:numPr>
        <w:ilvl w:val="2"/>
        <w:numId w:val="5"/>
      </w:numPr>
      <w:spacing w:after="60"/>
      <w:outlineLvl w:val="2"/>
    </w:pPr>
    <w:rPr>
      <w:b/>
      <w:bCs/>
      <w:sz w:val="26"/>
      <w:szCs w:val="26"/>
    </w:rPr>
  </w:style>
  <w:style w:type="paragraph" w:styleId="Nadpis4">
    <w:name w:val="heading 4"/>
    <w:basedOn w:val="Normln"/>
    <w:next w:val="Normln"/>
    <w:qFormat/>
    <w:rsid w:val="00C5024B"/>
    <w:pPr>
      <w:keepNext/>
      <w:spacing w:after="60"/>
      <w:outlineLvl w:val="3"/>
    </w:pPr>
    <w:rPr>
      <w:b/>
      <w:bCs/>
      <w:sz w:val="28"/>
      <w:szCs w:val="28"/>
    </w:rPr>
  </w:style>
  <w:style w:type="paragraph" w:styleId="Nadpis5">
    <w:name w:val="heading 5"/>
    <w:basedOn w:val="Normln"/>
    <w:next w:val="Normln"/>
    <w:qFormat/>
    <w:rsid w:val="00C5024B"/>
    <w:pPr>
      <w:numPr>
        <w:ilvl w:val="4"/>
        <w:numId w:val="6"/>
      </w:numPr>
      <w:spacing w:after="60"/>
      <w:outlineLvl w:val="4"/>
    </w:pPr>
    <w:rPr>
      <w:b/>
      <w:bCs/>
      <w:i/>
      <w:iCs/>
      <w:sz w:val="26"/>
      <w:szCs w:val="26"/>
    </w:rPr>
  </w:style>
  <w:style w:type="paragraph" w:styleId="Nadpis6">
    <w:name w:val="heading 6"/>
    <w:basedOn w:val="Normln"/>
    <w:next w:val="Normln"/>
    <w:qFormat/>
    <w:rsid w:val="00C5024B"/>
    <w:pPr>
      <w:numPr>
        <w:ilvl w:val="5"/>
        <w:numId w:val="6"/>
      </w:numPr>
      <w:spacing w:after="60"/>
      <w:outlineLvl w:val="5"/>
    </w:pPr>
    <w:rPr>
      <w:b/>
      <w:bCs/>
      <w:sz w:val="22"/>
      <w:szCs w:val="22"/>
    </w:rPr>
  </w:style>
  <w:style w:type="paragraph" w:styleId="Nadpis7">
    <w:name w:val="heading 7"/>
    <w:basedOn w:val="Normln"/>
    <w:next w:val="Normln"/>
    <w:qFormat/>
    <w:rsid w:val="00C5024B"/>
    <w:pPr>
      <w:numPr>
        <w:ilvl w:val="6"/>
        <w:numId w:val="6"/>
      </w:numPr>
      <w:spacing w:after="60"/>
      <w:outlineLvl w:val="6"/>
    </w:pPr>
  </w:style>
  <w:style w:type="paragraph" w:styleId="Nadpis8">
    <w:name w:val="heading 8"/>
    <w:basedOn w:val="Normln"/>
    <w:next w:val="Normln"/>
    <w:qFormat/>
    <w:rsid w:val="00C5024B"/>
    <w:pPr>
      <w:numPr>
        <w:ilvl w:val="7"/>
        <w:numId w:val="6"/>
      </w:numPr>
      <w:spacing w:after="60"/>
      <w:outlineLvl w:val="7"/>
    </w:pPr>
    <w:rPr>
      <w:i/>
      <w:iCs/>
    </w:rPr>
  </w:style>
  <w:style w:type="paragraph" w:styleId="Nadpis9">
    <w:name w:val="heading 9"/>
    <w:basedOn w:val="Normln"/>
    <w:next w:val="Normln"/>
    <w:qFormat/>
    <w:rsid w:val="00C5024B"/>
    <w:pPr>
      <w:numPr>
        <w:ilvl w:val="8"/>
        <w:numId w:val="6"/>
      </w:numPr>
      <w:spacing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rPr>
  </w:style>
  <w:style w:type="paragraph" w:customStyle="1" w:styleId="F3-odrka">
    <w:name w:val="F3 - odrážka"/>
    <w:basedOn w:val="F2-zkladn"/>
    <w:rsid w:val="002B0B15"/>
    <w:pPr>
      <w:numPr>
        <w:numId w:val="22"/>
      </w:numPr>
      <w:spacing w:before="60"/>
    </w:pPr>
  </w:style>
  <w:style w:type="paragraph" w:customStyle="1" w:styleId="F4-slovn">
    <w:name w:val="F4 - číslování"/>
    <w:basedOn w:val="F2-zkladn"/>
    <w:rsid w:val="009C3F13"/>
    <w:pPr>
      <w:numPr>
        <w:numId w:val="20"/>
      </w:numPr>
      <w:spacing w:before="120" w:after="120"/>
    </w:pPr>
  </w:style>
  <w:style w:type="paragraph" w:customStyle="1" w:styleId="F6-kol">
    <w:name w:val="F6 - úkol"/>
    <w:basedOn w:val="F2-zkladn"/>
    <w:next w:val="F2-zkladn"/>
    <w:rsid w:val="006B13D4"/>
    <w:pPr>
      <w:numPr>
        <w:numId w:val="1"/>
      </w:numPr>
    </w:pPr>
    <w:rPr>
      <w:bCs/>
      <w:color w:val="0000FF"/>
    </w:rPr>
  </w:style>
  <w:style w:type="paragraph" w:customStyle="1" w:styleId="F5-psmena">
    <w:name w:val="F5 - písmena"/>
    <w:basedOn w:val="F2-zkladn"/>
    <w:rsid w:val="005D49F1"/>
    <w:pPr>
      <w:numPr>
        <w:numId w:val="21"/>
      </w:numPr>
      <w:spacing w:before="120" w:after="120"/>
    </w:pPr>
  </w:style>
  <w:style w:type="paragraph" w:customStyle="1" w:styleId="F7-chyba">
    <w:name w:val="F7 - chyba"/>
    <w:basedOn w:val="F2-zkladn"/>
    <w:next w:val="F2-zkladn"/>
    <w:rsid w:val="006B13D4"/>
    <w:pPr>
      <w:numPr>
        <w:numId w:val="2"/>
      </w:numPr>
    </w:pPr>
    <w:rPr>
      <w:color w:val="FF0000"/>
    </w:rPr>
  </w:style>
  <w:style w:type="paragraph" w:customStyle="1" w:styleId="F8-nadpis3">
    <w:name w:val="F8 - nadpis 3"/>
    <w:basedOn w:val="F2-zkladn"/>
    <w:next w:val="F2-zkladn"/>
    <w:rsid w:val="00C5024B"/>
    <w:pPr>
      <w:keepNext/>
      <w:keepLines/>
      <w:numPr>
        <w:ilvl w:val="2"/>
        <w:numId w:val="6"/>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6"/>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6"/>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3"/>
      </w:numPr>
      <w:suppressAutoHyphens/>
      <w:spacing w:before="480"/>
    </w:pPr>
    <w:rPr>
      <w:b/>
      <w:caps/>
    </w:rPr>
  </w:style>
  <w:style w:type="table" w:customStyle="1" w:styleId="TabulkaHorwathbezzapati">
    <w:name w:val="Tabulka Horwath bez zapati"/>
    <w:basedOn w:val="Normlntabulka"/>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Mkatabulky">
    <w:name w:val="Table Grid"/>
    <w:basedOn w:val="Normlntabulka"/>
    <w:uiPriority w:val="39"/>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ln"/>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rPr>
  </w:style>
  <w:style w:type="paragraph" w:customStyle="1" w:styleId="Tabulka1Zbytek">
    <w:name w:val="Tabulka1_Zbytek"/>
    <w:semiHidden/>
    <w:rsid w:val="00284C66"/>
    <w:pPr>
      <w:widowControl w:val="0"/>
      <w:suppressAutoHyphens/>
      <w:spacing w:before="40" w:after="40"/>
    </w:pPr>
    <w:rPr>
      <w:rFonts w:ascii="Arial" w:hAnsi="Arial"/>
      <w:sz w:val="16"/>
      <w:szCs w:val="16"/>
    </w:rPr>
  </w:style>
  <w:style w:type="numbering" w:styleId="111111">
    <w:name w:val="Outline List 2"/>
    <w:basedOn w:val="Bezseznamu"/>
    <w:semiHidden/>
    <w:rsid w:val="00794E4C"/>
    <w:pPr>
      <w:numPr>
        <w:numId w:val="7"/>
      </w:numPr>
    </w:pPr>
  </w:style>
  <w:style w:type="numbering" w:styleId="1ai">
    <w:name w:val="Outline List 1"/>
    <w:basedOn w:val="Bezseznamu"/>
    <w:semiHidden/>
    <w:rsid w:val="00794E4C"/>
    <w:pPr>
      <w:numPr>
        <w:numId w:val="8"/>
      </w:numPr>
    </w:pPr>
  </w:style>
  <w:style w:type="paragraph" w:styleId="AdresaHTML">
    <w:name w:val="HTML Address"/>
    <w:basedOn w:val="Normln"/>
    <w:semiHidden/>
    <w:rsid w:val="00794E4C"/>
    <w:rPr>
      <w:i/>
      <w:iCs/>
    </w:rPr>
  </w:style>
  <w:style w:type="paragraph" w:styleId="Adresanaoblku">
    <w:name w:val="envelope address"/>
    <w:basedOn w:val="Normln"/>
    <w:semiHidden/>
    <w:rsid w:val="00794E4C"/>
    <w:pPr>
      <w:framePr w:w="7920" w:h="1980" w:hRule="exact" w:hSpace="141" w:wrap="auto" w:hAnchor="page" w:xAlign="center" w:yAlign="bottom"/>
      <w:ind w:left="2880"/>
    </w:pPr>
  </w:style>
  <w:style w:type="character" w:styleId="AkronymHTML">
    <w:name w:val="HTML Acronym"/>
    <w:basedOn w:val="Standardnpsmoodstavce"/>
    <w:semiHidden/>
    <w:rsid w:val="00794E4C"/>
  </w:style>
  <w:style w:type="table" w:styleId="Barevntabulka1">
    <w:name w:val="Table Colorful 1"/>
    <w:basedOn w:val="Normlntabulka"/>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794E4C"/>
    <w:rPr>
      <w:i/>
      <w:iCs/>
    </w:rPr>
  </w:style>
  <w:style w:type="character" w:styleId="slodku">
    <w:name w:val="line number"/>
    <w:basedOn w:val="Standardnpsmoodstavce"/>
    <w:semiHidden/>
    <w:rsid w:val="00794E4C"/>
  </w:style>
  <w:style w:type="character" w:styleId="slostrnky">
    <w:name w:val="page number"/>
    <w:basedOn w:val="Standardnpsmoodstavce"/>
    <w:semiHidden/>
    <w:rsid w:val="00794E4C"/>
  </w:style>
  <w:style w:type="paragraph" w:styleId="slovanseznam">
    <w:name w:val="List Number"/>
    <w:basedOn w:val="Normln"/>
    <w:uiPriority w:val="99"/>
    <w:semiHidden/>
    <w:rsid w:val="00794E4C"/>
    <w:pPr>
      <w:numPr>
        <w:numId w:val="9"/>
      </w:numPr>
    </w:pPr>
  </w:style>
  <w:style w:type="paragraph" w:styleId="slovanseznam2">
    <w:name w:val="List Number 2"/>
    <w:basedOn w:val="Normln"/>
    <w:semiHidden/>
    <w:rsid w:val="00794E4C"/>
    <w:pPr>
      <w:numPr>
        <w:numId w:val="10"/>
      </w:numPr>
    </w:pPr>
  </w:style>
  <w:style w:type="paragraph" w:styleId="slovanseznam3">
    <w:name w:val="List Number 3"/>
    <w:basedOn w:val="Normln"/>
    <w:semiHidden/>
    <w:rsid w:val="00794E4C"/>
    <w:pPr>
      <w:numPr>
        <w:numId w:val="11"/>
      </w:numPr>
    </w:pPr>
  </w:style>
  <w:style w:type="paragraph" w:styleId="slovanseznam4">
    <w:name w:val="List Number 4"/>
    <w:basedOn w:val="Normln"/>
    <w:semiHidden/>
    <w:rsid w:val="00794E4C"/>
    <w:pPr>
      <w:numPr>
        <w:numId w:val="12"/>
      </w:numPr>
    </w:pPr>
  </w:style>
  <w:style w:type="paragraph" w:styleId="slovanseznam5">
    <w:name w:val="List Number 5"/>
    <w:basedOn w:val="Normln"/>
    <w:semiHidden/>
    <w:rsid w:val="00794E4C"/>
    <w:pPr>
      <w:numPr>
        <w:numId w:val="13"/>
      </w:numPr>
    </w:pPr>
  </w:style>
  <w:style w:type="numbering" w:styleId="lnekoddl">
    <w:name w:val="Outline List 3"/>
    <w:basedOn w:val="Bezseznamu"/>
    <w:semiHidden/>
    <w:rsid w:val="00794E4C"/>
    <w:pPr>
      <w:numPr>
        <w:numId w:val="14"/>
      </w:numPr>
    </w:pPr>
  </w:style>
  <w:style w:type="paragraph" w:styleId="Datum">
    <w:name w:val="Date"/>
    <w:basedOn w:val="Normln"/>
    <w:next w:val="Normln"/>
    <w:semiHidden/>
    <w:rsid w:val="00794E4C"/>
  </w:style>
  <w:style w:type="character" w:styleId="DefiniceHTML">
    <w:name w:val="HTML Definition"/>
    <w:semiHidden/>
    <w:rsid w:val="00794E4C"/>
    <w:rPr>
      <w:i/>
      <w:iCs/>
    </w:rPr>
  </w:style>
  <w:style w:type="table" w:styleId="Elegantntabulka">
    <w:name w:val="Table Elegant"/>
    <w:basedOn w:val="Normlntabulka"/>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794E4C"/>
    <w:rPr>
      <w:rFonts w:ascii="Courier New" w:hAnsi="Courier New" w:cs="Times New Roman"/>
    </w:rPr>
  </w:style>
  <w:style w:type="character" w:styleId="Hypertextovodkaz">
    <w:name w:val="Hyperlink"/>
    <w:uiPriority w:val="99"/>
    <w:rsid w:val="00794E4C"/>
    <w:rPr>
      <w:color w:val="0000FF"/>
      <w:u w:val="single"/>
    </w:rPr>
  </w:style>
  <w:style w:type="table" w:styleId="Jednoduchtabulka1">
    <w:name w:val="Table Simple 1"/>
    <w:basedOn w:val="Normlntabulka"/>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794E4C"/>
    <w:rPr>
      <w:rFonts w:ascii="Courier New" w:hAnsi="Courier New" w:cs="Courier New"/>
      <w:sz w:val="20"/>
      <w:szCs w:val="20"/>
    </w:rPr>
  </w:style>
  <w:style w:type="character" w:styleId="KdHTML">
    <w:name w:val="HTML Code"/>
    <w:semiHidden/>
    <w:rsid w:val="00794E4C"/>
    <w:rPr>
      <w:rFonts w:ascii="Courier New" w:hAnsi="Courier New" w:cs="Courier New"/>
      <w:sz w:val="20"/>
      <w:szCs w:val="20"/>
    </w:rPr>
  </w:style>
  <w:style w:type="table" w:styleId="Moderntabulka">
    <w:name w:val="Table Contemporary"/>
    <w:basedOn w:val="Normlntabulka"/>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794E4C"/>
  </w:style>
  <w:style w:type="paragraph" w:styleId="Nzev">
    <w:name w:val="Title"/>
    <w:basedOn w:val="Normln"/>
    <w:link w:val="NzevChar"/>
    <w:uiPriority w:val="10"/>
    <w:qFormat/>
    <w:rsid w:val="00794E4C"/>
    <w:pPr>
      <w:spacing w:after="60"/>
      <w:jc w:val="center"/>
      <w:outlineLvl w:val="0"/>
    </w:pPr>
    <w:rPr>
      <w:b/>
      <w:bCs/>
      <w:kern w:val="28"/>
      <w:sz w:val="32"/>
      <w:szCs w:val="32"/>
    </w:rPr>
  </w:style>
  <w:style w:type="paragraph" w:styleId="Normlnweb">
    <w:name w:val="Normal (Web)"/>
    <w:basedOn w:val="Normln"/>
    <w:uiPriority w:val="99"/>
    <w:rsid w:val="00794E4C"/>
  </w:style>
  <w:style w:type="paragraph" w:styleId="Normlnodsazen">
    <w:name w:val="Normal Indent"/>
    <w:basedOn w:val="Normln"/>
    <w:semiHidden/>
    <w:rsid w:val="00794E4C"/>
    <w:pPr>
      <w:ind w:left="708"/>
    </w:pPr>
  </w:style>
  <w:style w:type="paragraph" w:styleId="Osloven">
    <w:name w:val="Salutation"/>
    <w:basedOn w:val="Normln"/>
    <w:next w:val="Normln"/>
    <w:semiHidden/>
    <w:rsid w:val="00794E4C"/>
  </w:style>
  <w:style w:type="paragraph" w:styleId="Podpis">
    <w:name w:val="Signature"/>
    <w:basedOn w:val="Normln"/>
    <w:semiHidden/>
    <w:rsid w:val="00794E4C"/>
    <w:pPr>
      <w:ind w:left="4252"/>
    </w:pPr>
  </w:style>
  <w:style w:type="paragraph" w:styleId="Podpise-mailu">
    <w:name w:val="E-mail Signature"/>
    <w:basedOn w:val="Normln"/>
    <w:semiHidden/>
    <w:rsid w:val="00794E4C"/>
  </w:style>
  <w:style w:type="paragraph" w:styleId="Podnadpis">
    <w:name w:val="Subtitle"/>
    <w:basedOn w:val="Normln"/>
    <w:qFormat/>
    <w:rsid w:val="00794E4C"/>
    <w:pPr>
      <w:spacing w:after="60"/>
      <w:jc w:val="center"/>
      <w:outlineLvl w:val="1"/>
    </w:pPr>
  </w:style>
  <w:style w:type="paragraph" w:styleId="Pokraovnseznamu">
    <w:name w:val="List Continue"/>
    <w:basedOn w:val="Normln"/>
    <w:semiHidden/>
    <w:rsid w:val="00794E4C"/>
    <w:pPr>
      <w:spacing w:after="120"/>
      <w:ind w:left="283"/>
    </w:pPr>
  </w:style>
  <w:style w:type="paragraph" w:styleId="Pokraovnseznamu2">
    <w:name w:val="List Continue 2"/>
    <w:basedOn w:val="Normln"/>
    <w:semiHidden/>
    <w:rsid w:val="00794E4C"/>
    <w:pPr>
      <w:spacing w:after="120"/>
      <w:ind w:left="566"/>
    </w:pPr>
  </w:style>
  <w:style w:type="paragraph" w:styleId="Pokraovnseznamu3">
    <w:name w:val="List Continue 3"/>
    <w:basedOn w:val="Normln"/>
    <w:semiHidden/>
    <w:rsid w:val="00794E4C"/>
    <w:pPr>
      <w:spacing w:after="120"/>
      <w:ind w:left="849"/>
    </w:pPr>
  </w:style>
  <w:style w:type="paragraph" w:styleId="Pokraovnseznamu4">
    <w:name w:val="List Continue 4"/>
    <w:basedOn w:val="Normln"/>
    <w:semiHidden/>
    <w:rsid w:val="00794E4C"/>
    <w:pPr>
      <w:spacing w:after="120"/>
      <w:ind w:left="1132"/>
    </w:pPr>
  </w:style>
  <w:style w:type="paragraph" w:styleId="Pokraovnseznamu5">
    <w:name w:val="List Continue 5"/>
    <w:basedOn w:val="Normln"/>
    <w:semiHidden/>
    <w:rsid w:val="00794E4C"/>
    <w:pPr>
      <w:spacing w:after="120"/>
      <w:ind w:left="1415"/>
    </w:pPr>
  </w:style>
  <w:style w:type="table" w:styleId="Profesionlntabulka">
    <w:name w:val="Table Professional"/>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794E4C"/>
    <w:rPr>
      <w:i/>
      <w:iCs/>
    </w:rPr>
  </w:style>
  <w:style w:type="paragraph" w:styleId="Prosttext">
    <w:name w:val="Plain Text"/>
    <w:basedOn w:val="Normln"/>
    <w:semiHidden/>
    <w:rsid w:val="00794E4C"/>
    <w:rPr>
      <w:rFonts w:ascii="Courier New" w:hAnsi="Courier New" w:cs="Courier New"/>
    </w:rPr>
  </w:style>
  <w:style w:type="character" w:styleId="PsacstrojHTML">
    <w:name w:val="HTML Typewriter"/>
    <w:semiHidden/>
    <w:rsid w:val="00794E4C"/>
    <w:rPr>
      <w:rFonts w:ascii="Courier New" w:hAnsi="Courier New" w:cs="Courier New"/>
      <w:sz w:val="20"/>
      <w:szCs w:val="20"/>
    </w:rPr>
  </w:style>
  <w:style w:type="paragraph" w:styleId="Seznam">
    <w:name w:val="List"/>
    <w:basedOn w:val="Normln"/>
    <w:semiHidden/>
    <w:rsid w:val="00794E4C"/>
    <w:pPr>
      <w:ind w:left="283" w:hanging="283"/>
    </w:pPr>
  </w:style>
  <w:style w:type="paragraph" w:styleId="Seznam2">
    <w:name w:val="List 2"/>
    <w:basedOn w:val="Normln"/>
    <w:semiHidden/>
    <w:rsid w:val="00794E4C"/>
    <w:pPr>
      <w:ind w:left="566" w:hanging="283"/>
    </w:pPr>
  </w:style>
  <w:style w:type="paragraph" w:styleId="Seznam3">
    <w:name w:val="List 3"/>
    <w:basedOn w:val="Normln"/>
    <w:semiHidden/>
    <w:rsid w:val="00794E4C"/>
    <w:pPr>
      <w:ind w:left="849" w:hanging="283"/>
    </w:pPr>
  </w:style>
  <w:style w:type="paragraph" w:styleId="Seznam4">
    <w:name w:val="List 4"/>
    <w:basedOn w:val="Normln"/>
    <w:semiHidden/>
    <w:rsid w:val="00794E4C"/>
    <w:pPr>
      <w:ind w:left="1132" w:hanging="283"/>
    </w:pPr>
  </w:style>
  <w:style w:type="paragraph" w:styleId="Seznam5">
    <w:name w:val="List 5"/>
    <w:basedOn w:val="Normln"/>
    <w:semiHidden/>
    <w:rsid w:val="00794E4C"/>
    <w:pPr>
      <w:ind w:left="1415" w:hanging="283"/>
    </w:pPr>
  </w:style>
  <w:style w:type="paragraph" w:styleId="Seznamsodrkami">
    <w:name w:val="List Bullet"/>
    <w:basedOn w:val="Normln"/>
    <w:semiHidden/>
    <w:rsid w:val="00794E4C"/>
    <w:pPr>
      <w:numPr>
        <w:numId w:val="15"/>
      </w:numPr>
    </w:pPr>
  </w:style>
  <w:style w:type="paragraph" w:styleId="Seznamsodrkami2">
    <w:name w:val="List Bullet 2"/>
    <w:basedOn w:val="Normln"/>
    <w:semiHidden/>
    <w:rsid w:val="00794E4C"/>
    <w:pPr>
      <w:numPr>
        <w:numId w:val="16"/>
      </w:numPr>
    </w:pPr>
  </w:style>
  <w:style w:type="paragraph" w:styleId="Seznamsodrkami3">
    <w:name w:val="List Bullet 3"/>
    <w:basedOn w:val="Normln"/>
    <w:semiHidden/>
    <w:rsid w:val="00794E4C"/>
    <w:pPr>
      <w:numPr>
        <w:numId w:val="17"/>
      </w:numPr>
    </w:pPr>
  </w:style>
  <w:style w:type="paragraph" w:styleId="Seznamsodrkami4">
    <w:name w:val="List Bullet 4"/>
    <w:basedOn w:val="Normln"/>
    <w:semiHidden/>
    <w:rsid w:val="00794E4C"/>
    <w:pPr>
      <w:numPr>
        <w:numId w:val="18"/>
      </w:numPr>
    </w:pPr>
  </w:style>
  <w:style w:type="paragraph" w:styleId="Seznamsodrkami5">
    <w:name w:val="List Bullet 5"/>
    <w:basedOn w:val="Normln"/>
    <w:semiHidden/>
    <w:rsid w:val="00794E4C"/>
    <w:pPr>
      <w:numPr>
        <w:numId w:val="19"/>
      </w:numPr>
    </w:pPr>
  </w:style>
  <w:style w:type="character" w:styleId="Siln">
    <w:name w:val="Strong"/>
    <w:uiPriority w:val="22"/>
    <w:qFormat/>
    <w:rsid w:val="00794E4C"/>
    <w:rPr>
      <w:b/>
      <w:bCs/>
    </w:rPr>
  </w:style>
  <w:style w:type="character" w:styleId="Sledovanodkaz">
    <w:name w:val="FollowedHyperlink"/>
    <w:semiHidden/>
    <w:rsid w:val="00794E4C"/>
    <w:rPr>
      <w:color w:val="800080"/>
      <w:u w:val="single"/>
    </w:rPr>
  </w:style>
  <w:style w:type="table" w:styleId="Sloupcetabulky1">
    <w:name w:val="Table Columns 1"/>
    <w:basedOn w:val="Normlntabulka"/>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794E4C"/>
    <w:pPr>
      <w:spacing w:after="120"/>
      <w:ind w:left="1440" w:right="1440"/>
    </w:pPr>
  </w:style>
  <w:style w:type="character" w:styleId="UkzkaHTML">
    <w:name w:val="HTML Sample"/>
    <w:semiHidden/>
    <w:rsid w:val="00794E4C"/>
    <w:rPr>
      <w:rFonts w:ascii="Courier New" w:hAnsi="Courier New" w:cs="Courier New"/>
    </w:rPr>
  </w:style>
  <w:style w:type="table" w:styleId="Webovtabulka1">
    <w:name w:val="Table Web 1"/>
    <w:basedOn w:val="Normlntabulka"/>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794E4C"/>
    <w:pPr>
      <w:tabs>
        <w:tab w:val="center" w:pos="4536"/>
        <w:tab w:val="right" w:pos="9072"/>
      </w:tabs>
    </w:pPr>
  </w:style>
  <w:style w:type="paragraph" w:styleId="Zhlavzprvy">
    <w:name w:val="Message Header"/>
    <w:basedOn w:val="Normln"/>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
    <w:name w:val="Body Text"/>
    <w:basedOn w:val="Normln"/>
    <w:semiHidden/>
    <w:rsid w:val="00794E4C"/>
    <w:pPr>
      <w:spacing w:after="120"/>
    </w:pPr>
  </w:style>
  <w:style w:type="paragraph" w:styleId="Zkladntext-prvnodsazen">
    <w:name w:val="Body Text First Indent"/>
    <w:basedOn w:val="Zkladntext"/>
    <w:semiHidden/>
    <w:rsid w:val="00794E4C"/>
    <w:pPr>
      <w:ind w:firstLine="210"/>
    </w:pPr>
  </w:style>
  <w:style w:type="paragraph" w:styleId="Zkladntextodsazen">
    <w:name w:val="Body Text Indent"/>
    <w:basedOn w:val="Normln"/>
    <w:semiHidden/>
    <w:rsid w:val="00794E4C"/>
    <w:pPr>
      <w:spacing w:after="120"/>
      <w:ind w:left="283"/>
    </w:pPr>
  </w:style>
  <w:style w:type="paragraph" w:styleId="Zkladntext-prvnodsazen2">
    <w:name w:val="Body Text First Indent 2"/>
    <w:basedOn w:val="Zkladntextodsazen"/>
    <w:semiHidden/>
    <w:rsid w:val="00794E4C"/>
    <w:pPr>
      <w:ind w:firstLine="210"/>
    </w:pPr>
  </w:style>
  <w:style w:type="paragraph" w:styleId="Zkladntext2">
    <w:name w:val="Body Text 2"/>
    <w:basedOn w:val="Normln"/>
    <w:semiHidden/>
    <w:rsid w:val="00794E4C"/>
    <w:pPr>
      <w:spacing w:after="120" w:line="480" w:lineRule="auto"/>
    </w:pPr>
  </w:style>
  <w:style w:type="paragraph" w:styleId="Zkladntext3">
    <w:name w:val="Body Text 3"/>
    <w:basedOn w:val="Normln"/>
    <w:semiHidden/>
    <w:rsid w:val="00794E4C"/>
    <w:pPr>
      <w:spacing w:after="120"/>
    </w:pPr>
    <w:rPr>
      <w:sz w:val="16"/>
      <w:szCs w:val="16"/>
    </w:rPr>
  </w:style>
  <w:style w:type="paragraph" w:styleId="Zkladntextodsazen2">
    <w:name w:val="Body Text Indent 2"/>
    <w:basedOn w:val="Normln"/>
    <w:semiHidden/>
    <w:rsid w:val="00794E4C"/>
    <w:pPr>
      <w:spacing w:after="120" w:line="480" w:lineRule="auto"/>
      <w:ind w:left="283"/>
    </w:pPr>
  </w:style>
  <w:style w:type="paragraph" w:styleId="Zkladntextodsazen3">
    <w:name w:val="Body Text Indent 3"/>
    <w:basedOn w:val="Normln"/>
    <w:semiHidden/>
    <w:rsid w:val="00794E4C"/>
    <w:pPr>
      <w:spacing w:after="120"/>
      <w:ind w:left="283"/>
    </w:pPr>
    <w:rPr>
      <w:sz w:val="16"/>
      <w:szCs w:val="16"/>
    </w:rPr>
  </w:style>
  <w:style w:type="paragraph" w:styleId="Zpat">
    <w:name w:val="footer"/>
    <w:basedOn w:val="Normln"/>
    <w:semiHidden/>
    <w:rsid w:val="00794E4C"/>
    <w:pPr>
      <w:tabs>
        <w:tab w:val="center" w:pos="4536"/>
        <w:tab w:val="right" w:pos="9072"/>
      </w:tabs>
    </w:pPr>
  </w:style>
  <w:style w:type="paragraph" w:styleId="Zvr">
    <w:name w:val="Closing"/>
    <w:basedOn w:val="Normln"/>
    <w:semiHidden/>
    <w:rsid w:val="00794E4C"/>
    <w:pPr>
      <w:ind w:left="4252"/>
    </w:pPr>
  </w:style>
  <w:style w:type="paragraph" w:styleId="Zptenadresanaoblku">
    <w:name w:val="envelope return"/>
    <w:basedOn w:val="Normln"/>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6"/>
      </w:numPr>
      <w:suppressAutoHyphens/>
      <w:spacing w:before="480"/>
      <w:outlineLvl w:val="3"/>
    </w:pPr>
    <w:rPr>
      <w:b/>
    </w:rPr>
  </w:style>
  <w:style w:type="table" w:customStyle="1" w:styleId="F-tabulka">
    <w:name w:val="F - tabulka"/>
    <w:basedOn w:val="Normlntabulka"/>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Obsah1">
    <w:name w:val="toc 1"/>
    <w:basedOn w:val="Normln"/>
    <w:next w:val="Normln"/>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Obsah2">
    <w:name w:val="toc 2"/>
    <w:basedOn w:val="Obsah1"/>
    <w:next w:val="Normln"/>
    <w:autoRedefine/>
    <w:semiHidden/>
    <w:rsid w:val="00C77777"/>
    <w:pPr>
      <w:spacing w:before="60" w:after="0" w:line="240" w:lineRule="auto"/>
    </w:pPr>
    <w:rPr>
      <w:b w:val="0"/>
      <w:caps w:val="0"/>
      <w:lang w:val="de-AT"/>
    </w:rPr>
  </w:style>
  <w:style w:type="paragraph" w:styleId="Obsah3">
    <w:name w:val="toc 3"/>
    <w:basedOn w:val="Obsah2"/>
    <w:next w:val="Normln"/>
    <w:autoRedefine/>
    <w:semiHidden/>
    <w:rsid w:val="00C77777"/>
    <w:pPr>
      <w:spacing w:before="0"/>
    </w:pPr>
  </w:style>
  <w:style w:type="paragraph" w:styleId="Textpoznpodarou">
    <w:name w:val="footnote text"/>
    <w:basedOn w:val="F-poznmkapodarou"/>
    <w:next w:val="F-poznmkapodarou"/>
    <w:link w:val="TextpoznpodarouChar"/>
    <w:uiPriority w:val="99"/>
    <w:semiHidden/>
    <w:rsid w:val="004202CB"/>
  </w:style>
  <w:style w:type="character" w:styleId="Znakapoznpodarou">
    <w:name w:val="footnote reference"/>
    <w:uiPriority w:val="99"/>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Obsah4">
    <w:name w:val="toc 4"/>
    <w:basedOn w:val="Obsah3"/>
    <w:next w:val="Normln"/>
    <w:autoRedefine/>
    <w:semiHidden/>
    <w:rsid w:val="00C77777"/>
  </w:style>
  <w:style w:type="paragraph" w:styleId="Obsah5">
    <w:name w:val="toc 5"/>
    <w:basedOn w:val="Normln"/>
    <w:next w:val="Normln"/>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Textbubliny">
    <w:name w:val="Balloon Text"/>
    <w:basedOn w:val="Normln"/>
    <w:link w:val="TextbublinyChar"/>
    <w:rsid w:val="00E14EC2"/>
    <w:pPr>
      <w:spacing w:before="0" w:line="240" w:lineRule="auto"/>
    </w:pPr>
    <w:rPr>
      <w:rFonts w:ascii="Tahoma" w:hAnsi="Tahoma" w:cs="Times New Roman"/>
      <w:sz w:val="16"/>
      <w:szCs w:val="16"/>
    </w:rPr>
  </w:style>
  <w:style w:type="character" w:customStyle="1" w:styleId="TextbublinyChar">
    <w:name w:val="Text bubliny Char"/>
    <w:link w:val="Textbubliny"/>
    <w:rsid w:val="00E14EC2"/>
    <w:rPr>
      <w:rFonts w:ascii="Tahoma" w:hAnsi="Tahoma" w:cs="Tahoma"/>
      <w:sz w:val="16"/>
      <w:szCs w:val="16"/>
    </w:rPr>
  </w:style>
  <w:style w:type="character" w:styleId="Odkaznakoment">
    <w:name w:val="annotation reference"/>
    <w:uiPriority w:val="99"/>
    <w:rsid w:val="00B839BA"/>
    <w:rPr>
      <w:sz w:val="16"/>
      <w:szCs w:val="16"/>
    </w:rPr>
  </w:style>
  <w:style w:type="paragraph" w:styleId="Textkomente">
    <w:name w:val="annotation text"/>
    <w:basedOn w:val="Normln"/>
    <w:link w:val="TextkomenteChar"/>
    <w:rsid w:val="00B839BA"/>
    <w:rPr>
      <w:rFonts w:cs="Times New Roman"/>
    </w:rPr>
  </w:style>
  <w:style w:type="character" w:customStyle="1" w:styleId="TextkomenteChar">
    <w:name w:val="Text komentáře Char"/>
    <w:link w:val="Textkomente"/>
    <w:rsid w:val="00B839BA"/>
    <w:rPr>
      <w:rFonts w:ascii="Arial" w:hAnsi="Arial" w:cs="Arial"/>
    </w:rPr>
  </w:style>
  <w:style w:type="paragraph" w:styleId="Pedmtkomente">
    <w:name w:val="annotation subject"/>
    <w:basedOn w:val="Textkomente"/>
    <w:next w:val="Textkomente"/>
    <w:link w:val="PedmtkomenteChar"/>
    <w:rsid w:val="00B839BA"/>
    <w:rPr>
      <w:b/>
      <w:bCs/>
    </w:rPr>
  </w:style>
  <w:style w:type="character" w:customStyle="1" w:styleId="PedmtkomenteChar">
    <w:name w:val="Předmět komentáře Char"/>
    <w:link w:val="Pedmtkomente"/>
    <w:rsid w:val="00B839BA"/>
    <w:rPr>
      <w:rFonts w:ascii="Arial" w:hAnsi="Arial" w:cs="Arial"/>
      <w:b/>
      <w:bCs/>
    </w:rPr>
  </w:style>
  <w:style w:type="character" w:customStyle="1" w:styleId="FormtovanvHTMLChar">
    <w:name w:val="Formátovaný v HTML Char"/>
    <w:link w:val="FormtovanvHTML"/>
    <w:uiPriority w:val="99"/>
    <w:rsid w:val="0043115E"/>
    <w:rPr>
      <w:rFonts w:ascii="Courier New" w:hAnsi="Courier New" w:cs="Courier New"/>
    </w:rPr>
  </w:style>
  <w:style w:type="character" w:customStyle="1" w:styleId="Nevyeenzmnka1">
    <w:name w:val="Nevyřešená zmínka1"/>
    <w:uiPriority w:val="99"/>
    <w:semiHidden/>
    <w:unhideWhenUsed/>
    <w:rsid w:val="00A7414F"/>
    <w:rPr>
      <w:color w:val="605E5C"/>
      <w:shd w:val="clear" w:color="auto" w:fill="E1DFDD"/>
    </w:rPr>
  </w:style>
  <w:style w:type="paragraph" w:styleId="Odstavecseseznamem">
    <w:name w:val="List Paragraph"/>
    <w:aliases w:val="List Level 1,PRI Bullets,Bullet Paragraph,References,маркированный,Main numbered paragraph,Question"/>
    <w:basedOn w:val="Normln"/>
    <w:link w:val="OdstavecseseznamemChar"/>
    <w:uiPriority w:val="34"/>
    <w:qFormat/>
    <w:rsid w:val="00B93072"/>
    <w:pPr>
      <w:ind w:left="720"/>
      <w:contextualSpacing/>
    </w:pPr>
  </w:style>
  <w:style w:type="character" w:customStyle="1" w:styleId="NzevChar">
    <w:name w:val="Název Char"/>
    <w:basedOn w:val="Standardnpsmoodstavce"/>
    <w:link w:val="Nzev"/>
    <w:uiPriority w:val="10"/>
    <w:rsid w:val="007238DA"/>
    <w:rPr>
      <w:rFonts w:ascii="Arial" w:hAnsi="Arial" w:cs="Arial"/>
      <w:b/>
      <w:bCs/>
      <w:kern w:val="28"/>
      <w:sz w:val="32"/>
      <w:szCs w:val="32"/>
    </w:rPr>
  </w:style>
  <w:style w:type="paragraph" w:styleId="Revize">
    <w:name w:val="Revision"/>
    <w:hidden/>
    <w:uiPriority w:val="99"/>
    <w:semiHidden/>
    <w:rsid w:val="00DE5661"/>
    <w:rPr>
      <w:rFonts w:ascii="Arial" w:hAnsi="Arial" w:cs="Arial"/>
    </w:rPr>
  </w:style>
  <w:style w:type="character" w:customStyle="1" w:styleId="Nevyeenzmnka2">
    <w:name w:val="Nevyřešená zmínka2"/>
    <w:basedOn w:val="Standardnpsmoodstavce"/>
    <w:uiPriority w:val="99"/>
    <w:semiHidden/>
    <w:unhideWhenUsed/>
    <w:rsid w:val="00431E52"/>
    <w:rPr>
      <w:color w:val="605E5C"/>
      <w:shd w:val="clear" w:color="auto" w:fill="E1DFDD"/>
    </w:rPr>
  </w:style>
  <w:style w:type="paragraph" w:customStyle="1" w:styleId="FIL3Body">
    <w:name w:val="FIL_3_Body"/>
    <w:basedOn w:val="Normln"/>
    <w:qFormat/>
    <w:rsid w:val="00611687"/>
    <w:pPr>
      <w:spacing w:before="45" w:after="120" w:line="276" w:lineRule="auto"/>
      <w:jc w:val="left"/>
    </w:pPr>
    <w:rPr>
      <w:rFonts w:cs="Times New Roman"/>
      <w:color w:val="555555"/>
      <w:sz w:val="18"/>
      <w:szCs w:val="24"/>
      <w:lang w:val="en-GB" w:eastAsia="en-GB"/>
    </w:rPr>
  </w:style>
  <w:style w:type="paragraph" w:customStyle="1" w:styleId="f2-zkladn0">
    <w:name w:val="f2-zkladn"/>
    <w:basedOn w:val="Normln"/>
    <w:rsid w:val="00D404D5"/>
    <w:pPr>
      <w:spacing w:before="100" w:beforeAutospacing="1" w:after="100" w:afterAutospacing="1" w:line="240" w:lineRule="auto"/>
      <w:jc w:val="left"/>
    </w:pPr>
    <w:rPr>
      <w:rFonts w:ascii="Times New Roman" w:hAnsi="Times New Roman" w:cs="Times New Roman"/>
      <w:sz w:val="24"/>
      <w:szCs w:val="24"/>
    </w:rPr>
  </w:style>
  <w:style w:type="paragraph" w:customStyle="1" w:styleId="body-l">
    <w:name w:val="body-l"/>
    <w:basedOn w:val="Normln"/>
    <w:rsid w:val="0057387E"/>
    <w:pPr>
      <w:spacing w:before="100" w:beforeAutospacing="1" w:after="100" w:afterAutospacing="1" w:line="240" w:lineRule="auto"/>
      <w:jc w:val="left"/>
    </w:pPr>
    <w:rPr>
      <w:rFonts w:ascii="Times New Roman" w:hAnsi="Times New Roman" w:cs="Times New Roman"/>
      <w:sz w:val="24"/>
      <w:szCs w:val="24"/>
    </w:rPr>
  </w:style>
  <w:style w:type="paragraph" w:customStyle="1" w:styleId="paragraph">
    <w:name w:val="paragraph"/>
    <w:basedOn w:val="Normln"/>
    <w:rsid w:val="006B6F61"/>
    <w:pPr>
      <w:spacing w:before="100" w:beforeAutospacing="1" w:after="100" w:afterAutospacing="1" w:line="240" w:lineRule="auto"/>
      <w:jc w:val="left"/>
    </w:pPr>
    <w:rPr>
      <w:rFonts w:ascii="Times New Roman" w:hAnsi="Times New Roman" w:cs="Times New Roman"/>
      <w:sz w:val="24"/>
      <w:szCs w:val="24"/>
      <w:lang w:val="en-GB" w:eastAsia="zh-CN"/>
    </w:rPr>
  </w:style>
  <w:style w:type="character" w:customStyle="1" w:styleId="normaltextrun">
    <w:name w:val="normaltextrun"/>
    <w:basedOn w:val="Standardnpsmoodstavce"/>
    <w:rsid w:val="006B6F61"/>
  </w:style>
  <w:style w:type="character" w:customStyle="1" w:styleId="eop">
    <w:name w:val="eop"/>
    <w:basedOn w:val="Standardnpsmoodstavce"/>
    <w:rsid w:val="006B6F61"/>
  </w:style>
  <w:style w:type="paragraph" w:customStyle="1" w:styleId="xmsonormal">
    <w:name w:val="x_msonormal"/>
    <w:basedOn w:val="Normln"/>
    <w:rsid w:val="00A82114"/>
    <w:pPr>
      <w:spacing w:before="0" w:line="240" w:lineRule="auto"/>
      <w:jc w:val="left"/>
    </w:pPr>
    <w:rPr>
      <w:rFonts w:ascii="Calibri" w:eastAsia="Gulim" w:hAnsi="Calibri" w:cs="Calibri"/>
      <w:sz w:val="22"/>
      <w:szCs w:val="22"/>
      <w:lang w:val="en-GB" w:eastAsia="ko-KR"/>
    </w:rPr>
  </w:style>
  <w:style w:type="character" w:customStyle="1" w:styleId="OdstavecseseznamemChar">
    <w:name w:val="Odstavec se seznamem Char"/>
    <w:aliases w:val="List Level 1 Char,PRI Bullets Char,Bullet Paragraph Char,References Char,маркированный Char,Main numbered paragraph Char,Question Char"/>
    <w:link w:val="Odstavecseseznamem"/>
    <w:uiPriority w:val="34"/>
    <w:locked/>
    <w:rsid w:val="00A82114"/>
    <w:rPr>
      <w:rFonts w:ascii="Arial" w:hAnsi="Arial" w:cs="Arial"/>
    </w:rPr>
  </w:style>
  <w:style w:type="character" w:customStyle="1" w:styleId="ui-provider">
    <w:name w:val="ui-provider"/>
    <w:basedOn w:val="Standardnpsmoodstavce"/>
    <w:rsid w:val="00EB5B49"/>
  </w:style>
  <w:style w:type="character" w:customStyle="1" w:styleId="Nevyeenzmnka3">
    <w:name w:val="Nevyřešená zmínka3"/>
    <w:basedOn w:val="Standardnpsmoodstavce"/>
    <w:uiPriority w:val="99"/>
    <w:semiHidden/>
    <w:unhideWhenUsed/>
    <w:rsid w:val="00AB759C"/>
    <w:rPr>
      <w:color w:val="605E5C"/>
      <w:shd w:val="clear" w:color="auto" w:fill="E1DFDD"/>
    </w:rPr>
  </w:style>
  <w:style w:type="character" w:customStyle="1" w:styleId="TextpoznpodarouChar">
    <w:name w:val="Text pozn. pod čarou Char"/>
    <w:basedOn w:val="Standardnpsmoodstavce"/>
    <w:link w:val="Textpoznpodarou"/>
    <w:uiPriority w:val="99"/>
    <w:semiHidden/>
    <w:rsid w:val="00EF3AB4"/>
    <w:rPr>
      <w:rFonts w:ascii="Arial" w:hAnsi="Arial" w:cs="Arial"/>
      <w:sz w:val="16"/>
      <w:szCs w:val="16"/>
    </w:rPr>
  </w:style>
  <w:style w:type="character" w:customStyle="1" w:styleId="cf01">
    <w:name w:val="cf01"/>
    <w:basedOn w:val="Standardnpsmoodstavce"/>
    <w:rsid w:val="00EF3AB4"/>
    <w:rPr>
      <w:rFonts w:ascii="Segoe UI" w:hAnsi="Segoe UI" w:cs="Segoe UI" w:hint="default"/>
      <w:sz w:val="18"/>
      <w:szCs w:val="18"/>
    </w:rPr>
  </w:style>
  <w:style w:type="character" w:styleId="Nevyeenzmnka">
    <w:name w:val="Unresolved Mention"/>
    <w:basedOn w:val="Standardnpsmoodstavce"/>
    <w:uiPriority w:val="99"/>
    <w:semiHidden/>
    <w:unhideWhenUsed/>
    <w:rsid w:val="008843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0215">
      <w:bodyDiv w:val="1"/>
      <w:marLeft w:val="0"/>
      <w:marRight w:val="0"/>
      <w:marTop w:val="0"/>
      <w:marBottom w:val="0"/>
      <w:divBdr>
        <w:top w:val="none" w:sz="0" w:space="0" w:color="auto"/>
        <w:left w:val="none" w:sz="0" w:space="0" w:color="auto"/>
        <w:bottom w:val="none" w:sz="0" w:space="0" w:color="auto"/>
        <w:right w:val="none" w:sz="0" w:space="0" w:color="auto"/>
      </w:divBdr>
    </w:div>
    <w:div w:id="26224290">
      <w:bodyDiv w:val="1"/>
      <w:marLeft w:val="0"/>
      <w:marRight w:val="0"/>
      <w:marTop w:val="0"/>
      <w:marBottom w:val="0"/>
      <w:divBdr>
        <w:top w:val="none" w:sz="0" w:space="0" w:color="auto"/>
        <w:left w:val="none" w:sz="0" w:space="0" w:color="auto"/>
        <w:bottom w:val="none" w:sz="0" w:space="0" w:color="auto"/>
        <w:right w:val="none" w:sz="0" w:space="0" w:color="auto"/>
      </w:divBdr>
    </w:div>
    <w:div w:id="32000940">
      <w:bodyDiv w:val="1"/>
      <w:marLeft w:val="0"/>
      <w:marRight w:val="0"/>
      <w:marTop w:val="0"/>
      <w:marBottom w:val="0"/>
      <w:divBdr>
        <w:top w:val="none" w:sz="0" w:space="0" w:color="auto"/>
        <w:left w:val="none" w:sz="0" w:space="0" w:color="auto"/>
        <w:bottom w:val="none" w:sz="0" w:space="0" w:color="auto"/>
        <w:right w:val="none" w:sz="0" w:space="0" w:color="auto"/>
      </w:divBdr>
    </w:div>
    <w:div w:id="47845716">
      <w:bodyDiv w:val="1"/>
      <w:marLeft w:val="0"/>
      <w:marRight w:val="0"/>
      <w:marTop w:val="0"/>
      <w:marBottom w:val="0"/>
      <w:divBdr>
        <w:top w:val="none" w:sz="0" w:space="0" w:color="auto"/>
        <w:left w:val="none" w:sz="0" w:space="0" w:color="auto"/>
        <w:bottom w:val="none" w:sz="0" w:space="0" w:color="auto"/>
        <w:right w:val="none" w:sz="0" w:space="0" w:color="auto"/>
      </w:divBdr>
    </w:div>
    <w:div w:id="93790362">
      <w:bodyDiv w:val="1"/>
      <w:marLeft w:val="0"/>
      <w:marRight w:val="0"/>
      <w:marTop w:val="0"/>
      <w:marBottom w:val="0"/>
      <w:divBdr>
        <w:top w:val="none" w:sz="0" w:space="0" w:color="auto"/>
        <w:left w:val="none" w:sz="0" w:space="0" w:color="auto"/>
        <w:bottom w:val="none" w:sz="0" w:space="0" w:color="auto"/>
        <w:right w:val="none" w:sz="0" w:space="0" w:color="auto"/>
      </w:divBdr>
    </w:div>
    <w:div w:id="117335800">
      <w:bodyDiv w:val="1"/>
      <w:marLeft w:val="0"/>
      <w:marRight w:val="0"/>
      <w:marTop w:val="0"/>
      <w:marBottom w:val="0"/>
      <w:divBdr>
        <w:top w:val="none" w:sz="0" w:space="0" w:color="auto"/>
        <w:left w:val="none" w:sz="0" w:space="0" w:color="auto"/>
        <w:bottom w:val="none" w:sz="0" w:space="0" w:color="auto"/>
        <w:right w:val="none" w:sz="0" w:space="0" w:color="auto"/>
      </w:divBdr>
    </w:div>
    <w:div w:id="130027365">
      <w:bodyDiv w:val="1"/>
      <w:marLeft w:val="0"/>
      <w:marRight w:val="0"/>
      <w:marTop w:val="0"/>
      <w:marBottom w:val="0"/>
      <w:divBdr>
        <w:top w:val="none" w:sz="0" w:space="0" w:color="auto"/>
        <w:left w:val="none" w:sz="0" w:space="0" w:color="auto"/>
        <w:bottom w:val="none" w:sz="0" w:space="0" w:color="auto"/>
        <w:right w:val="none" w:sz="0" w:space="0" w:color="auto"/>
      </w:divBdr>
    </w:div>
    <w:div w:id="171918904">
      <w:bodyDiv w:val="1"/>
      <w:marLeft w:val="0"/>
      <w:marRight w:val="0"/>
      <w:marTop w:val="0"/>
      <w:marBottom w:val="0"/>
      <w:divBdr>
        <w:top w:val="none" w:sz="0" w:space="0" w:color="auto"/>
        <w:left w:val="none" w:sz="0" w:space="0" w:color="auto"/>
        <w:bottom w:val="none" w:sz="0" w:space="0" w:color="auto"/>
        <w:right w:val="none" w:sz="0" w:space="0" w:color="auto"/>
      </w:divBdr>
    </w:div>
    <w:div w:id="196479142">
      <w:bodyDiv w:val="1"/>
      <w:marLeft w:val="0"/>
      <w:marRight w:val="0"/>
      <w:marTop w:val="0"/>
      <w:marBottom w:val="0"/>
      <w:divBdr>
        <w:top w:val="none" w:sz="0" w:space="0" w:color="auto"/>
        <w:left w:val="none" w:sz="0" w:space="0" w:color="auto"/>
        <w:bottom w:val="none" w:sz="0" w:space="0" w:color="auto"/>
        <w:right w:val="none" w:sz="0" w:space="0" w:color="auto"/>
      </w:divBdr>
    </w:div>
    <w:div w:id="198670851">
      <w:bodyDiv w:val="1"/>
      <w:marLeft w:val="0"/>
      <w:marRight w:val="0"/>
      <w:marTop w:val="0"/>
      <w:marBottom w:val="0"/>
      <w:divBdr>
        <w:top w:val="none" w:sz="0" w:space="0" w:color="auto"/>
        <w:left w:val="none" w:sz="0" w:space="0" w:color="auto"/>
        <w:bottom w:val="none" w:sz="0" w:space="0" w:color="auto"/>
        <w:right w:val="none" w:sz="0" w:space="0" w:color="auto"/>
      </w:divBdr>
    </w:div>
    <w:div w:id="226259287">
      <w:bodyDiv w:val="1"/>
      <w:marLeft w:val="0"/>
      <w:marRight w:val="0"/>
      <w:marTop w:val="0"/>
      <w:marBottom w:val="0"/>
      <w:divBdr>
        <w:top w:val="none" w:sz="0" w:space="0" w:color="auto"/>
        <w:left w:val="none" w:sz="0" w:space="0" w:color="auto"/>
        <w:bottom w:val="none" w:sz="0" w:space="0" w:color="auto"/>
        <w:right w:val="none" w:sz="0" w:space="0" w:color="auto"/>
      </w:divBdr>
    </w:div>
    <w:div w:id="229002302">
      <w:bodyDiv w:val="1"/>
      <w:marLeft w:val="0"/>
      <w:marRight w:val="0"/>
      <w:marTop w:val="0"/>
      <w:marBottom w:val="0"/>
      <w:divBdr>
        <w:top w:val="none" w:sz="0" w:space="0" w:color="auto"/>
        <w:left w:val="none" w:sz="0" w:space="0" w:color="auto"/>
        <w:bottom w:val="none" w:sz="0" w:space="0" w:color="auto"/>
        <w:right w:val="none" w:sz="0" w:space="0" w:color="auto"/>
      </w:divBdr>
    </w:div>
    <w:div w:id="259224303">
      <w:bodyDiv w:val="1"/>
      <w:marLeft w:val="0"/>
      <w:marRight w:val="0"/>
      <w:marTop w:val="0"/>
      <w:marBottom w:val="0"/>
      <w:divBdr>
        <w:top w:val="none" w:sz="0" w:space="0" w:color="auto"/>
        <w:left w:val="none" w:sz="0" w:space="0" w:color="auto"/>
        <w:bottom w:val="none" w:sz="0" w:space="0" w:color="auto"/>
        <w:right w:val="none" w:sz="0" w:space="0" w:color="auto"/>
      </w:divBdr>
    </w:div>
    <w:div w:id="269316379">
      <w:bodyDiv w:val="1"/>
      <w:marLeft w:val="0"/>
      <w:marRight w:val="0"/>
      <w:marTop w:val="0"/>
      <w:marBottom w:val="0"/>
      <w:divBdr>
        <w:top w:val="none" w:sz="0" w:space="0" w:color="auto"/>
        <w:left w:val="none" w:sz="0" w:space="0" w:color="auto"/>
        <w:bottom w:val="none" w:sz="0" w:space="0" w:color="auto"/>
        <w:right w:val="none" w:sz="0" w:space="0" w:color="auto"/>
      </w:divBdr>
    </w:div>
    <w:div w:id="305555488">
      <w:bodyDiv w:val="1"/>
      <w:marLeft w:val="0"/>
      <w:marRight w:val="0"/>
      <w:marTop w:val="0"/>
      <w:marBottom w:val="0"/>
      <w:divBdr>
        <w:top w:val="none" w:sz="0" w:space="0" w:color="auto"/>
        <w:left w:val="none" w:sz="0" w:space="0" w:color="auto"/>
        <w:bottom w:val="none" w:sz="0" w:space="0" w:color="auto"/>
        <w:right w:val="none" w:sz="0" w:space="0" w:color="auto"/>
      </w:divBdr>
    </w:div>
    <w:div w:id="341783882">
      <w:bodyDiv w:val="1"/>
      <w:marLeft w:val="0"/>
      <w:marRight w:val="0"/>
      <w:marTop w:val="0"/>
      <w:marBottom w:val="0"/>
      <w:divBdr>
        <w:top w:val="none" w:sz="0" w:space="0" w:color="auto"/>
        <w:left w:val="none" w:sz="0" w:space="0" w:color="auto"/>
        <w:bottom w:val="none" w:sz="0" w:space="0" w:color="auto"/>
        <w:right w:val="none" w:sz="0" w:space="0" w:color="auto"/>
      </w:divBdr>
    </w:div>
    <w:div w:id="346177067">
      <w:bodyDiv w:val="1"/>
      <w:marLeft w:val="0"/>
      <w:marRight w:val="0"/>
      <w:marTop w:val="0"/>
      <w:marBottom w:val="0"/>
      <w:divBdr>
        <w:top w:val="none" w:sz="0" w:space="0" w:color="auto"/>
        <w:left w:val="none" w:sz="0" w:space="0" w:color="auto"/>
        <w:bottom w:val="none" w:sz="0" w:space="0" w:color="auto"/>
        <w:right w:val="none" w:sz="0" w:space="0" w:color="auto"/>
      </w:divBdr>
    </w:div>
    <w:div w:id="349262461">
      <w:bodyDiv w:val="1"/>
      <w:marLeft w:val="0"/>
      <w:marRight w:val="0"/>
      <w:marTop w:val="0"/>
      <w:marBottom w:val="0"/>
      <w:divBdr>
        <w:top w:val="none" w:sz="0" w:space="0" w:color="auto"/>
        <w:left w:val="none" w:sz="0" w:space="0" w:color="auto"/>
        <w:bottom w:val="none" w:sz="0" w:space="0" w:color="auto"/>
        <w:right w:val="none" w:sz="0" w:space="0" w:color="auto"/>
      </w:divBdr>
    </w:div>
    <w:div w:id="358316845">
      <w:bodyDiv w:val="1"/>
      <w:marLeft w:val="0"/>
      <w:marRight w:val="0"/>
      <w:marTop w:val="0"/>
      <w:marBottom w:val="0"/>
      <w:divBdr>
        <w:top w:val="none" w:sz="0" w:space="0" w:color="auto"/>
        <w:left w:val="none" w:sz="0" w:space="0" w:color="auto"/>
        <w:bottom w:val="none" w:sz="0" w:space="0" w:color="auto"/>
        <w:right w:val="none" w:sz="0" w:space="0" w:color="auto"/>
      </w:divBdr>
    </w:div>
    <w:div w:id="399639357">
      <w:bodyDiv w:val="1"/>
      <w:marLeft w:val="0"/>
      <w:marRight w:val="0"/>
      <w:marTop w:val="0"/>
      <w:marBottom w:val="0"/>
      <w:divBdr>
        <w:top w:val="none" w:sz="0" w:space="0" w:color="auto"/>
        <w:left w:val="none" w:sz="0" w:space="0" w:color="auto"/>
        <w:bottom w:val="none" w:sz="0" w:space="0" w:color="auto"/>
        <w:right w:val="none" w:sz="0" w:space="0" w:color="auto"/>
      </w:divBdr>
    </w:div>
    <w:div w:id="410666629">
      <w:bodyDiv w:val="1"/>
      <w:marLeft w:val="0"/>
      <w:marRight w:val="0"/>
      <w:marTop w:val="0"/>
      <w:marBottom w:val="0"/>
      <w:divBdr>
        <w:top w:val="none" w:sz="0" w:space="0" w:color="auto"/>
        <w:left w:val="none" w:sz="0" w:space="0" w:color="auto"/>
        <w:bottom w:val="none" w:sz="0" w:space="0" w:color="auto"/>
        <w:right w:val="none" w:sz="0" w:space="0" w:color="auto"/>
      </w:divBdr>
    </w:div>
    <w:div w:id="418914697">
      <w:bodyDiv w:val="1"/>
      <w:marLeft w:val="0"/>
      <w:marRight w:val="0"/>
      <w:marTop w:val="0"/>
      <w:marBottom w:val="0"/>
      <w:divBdr>
        <w:top w:val="none" w:sz="0" w:space="0" w:color="auto"/>
        <w:left w:val="none" w:sz="0" w:space="0" w:color="auto"/>
        <w:bottom w:val="none" w:sz="0" w:space="0" w:color="auto"/>
        <w:right w:val="none" w:sz="0" w:space="0" w:color="auto"/>
      </w:divBdr>
    </w:div>
    <w:div w:id="446317804">
      <w:bodyDiv w:val="1"/>
      <w:marLeft w:val="0"/>
      <w:marRight w:val="0"/>
      <w:marTop w:val="0"/>
      <w:marBottom w:val="0"/>
      <w:divBdr>
        <w:top w:val="none" w:sz="0" w:space="0" w:color="auto"/>
        <w:left w:val="none" w:sz="0" w:space="0" w:color="auto"/>
        <w:bottom w:val="none" w:sz="0" w:space="0" w:color="auto"/>
        <w:right w:val="none" w:sz="0" w:space="0" w:color="auto"/>
      </w:divBdr>
    </w:div>
    <w:div w:id="473720710">
      <w:bodyDiv w:val="1"/>
      <w:marLeft w:val="0"/>
      <w:marRight w:val="0"/>
      <w:marTop w:val="0"/>
      <w:marBottom w:val="0"/>
      <w:divBdr>
        <w:top w:val="none" w:sz="0" w:space="0" w:color="auto"/>
        <w:left w:val="none" w:sz="0" w:space="0" w:color="auto"/>
        <w:bottom w:val="none" w:sz="0" w:space="0" w:color="auto"/>
        <w:right w:val="none" w:sz="0" w:space="0" w:color="auto"/>
      </w:divBdr>
    </w:div>
    <w:div w:id="494226105">
      <w:bodyDiv w:val="1"/>
      <w:marLeft w:val="0"/>
      <w:marRight w:val="0"/>
      <w:marTop w:val="0"/>
      <w:marBottom w:val="0"/>
      <w:divBdr>
        <w:top w:val="none" w:sz="0" w:space="0" w:color="auto"/>
        <w:left w:val="none" w:sz="0" w:space="0" w:color="auto"/>
        <w:bottom w:val="none" w:sz="0" w:space="0" w:color="auto"/>
        <w:right w:val="none" w:sz="0" w:space="0" w:color="auto"/>
      </w:divBdr>
    </w:div>
    <w:div w:id="496727072">
      <w:bodyDiv w:val="1"/>
      <w:marLeft w:val="0"/>
      <w:marRight w:val="0"/>
      <w:marTop w:val="0"/>
      <w:marBottom w:val="0"/>
      <w:divBdr>
        <w:top w:val="none" w:sz="0" w:space="0" w:color="auto"/>
        <w:left w:val="none" w:sz="0" w:space="0" w:color="auto"/>
        <w:bottom w:val="none" w:sz="0" w:space="0" w:color="auto"/>
        <w:right w:val="none" w:sz="0" w:space="0" w:color="auto"/>
      </w:divBdr>
    </w:div>
    <w:div w:id="509566217">
      <w:bodyDiv w:val="1"/>
      <w:marLeft w:val="0"/>
      <w:marRight w:val="0"/>
      <w:marTop w:val="0"/>
      <w:marBottom w:val="0"/>
      <w:divBdr>
        <w:top w:val="none" w:sz="0" w:space="0" w:color="auto"/>
        <w:left w:val="none" w:sz="0" w:space="0" w:color="auto"/>
        <w:bottom w:val="none" w:sz="0" w:space="0" w:color="auto"/>
        <w:right w:val="none" w:sz="0" w:space="0" w:color="auto"/>
      </w:divBdr>
    </w:div>
    <w:div w:id="515775441">
      <w:bodyDiv w:val="1"/>
      <w:marLeft w:val="0"/>
      <w:marRight w:val="0"/>
      <w:marTop w:val="0"/>
      <w:marBottom w:val="0"/>
      <w:divBdr>
        <w:top w:val="none" w:sz="0" w:space="0" w:color="auto"/>
        <w:left w:val="none" w:sz="0" w:space="0" w:color="auto"/>
        <w:bottom w:val="none" w:sz="0" w:space="0" w:color="auto"/>
        <w:right w:val="none" w:sz="0" w:space="0" w:color="auto"/>
      </w:divBdr>
    </w:div>
    <w:div w:id="565262955">
      <w:bodyDiv w:val="1"/>
      <w:marLeft w:val="0"/>
      <w:marRight w:val="0"/>
      <w:marTop w:val="0"/>
      <w:marBottom w:val="0"/>
      <w:divBdr>
        <w:top w:val="none" w:sz="0" w:space="0" w:color="auto"/>
        <w:left w:val="none" w:sz="0" w:space="0" w:color="auto"/>
        <w:bottom w:val="none" w:sz="0" w:space="0" w:color="auto"/>
        <w:right w:val="none" w:sz="0" w:space="0" w:color="auto"/>
      </w:divBdr>
    </w:div>
    <w:div w:id="586184741">
      <w:bodyDiv w:val="1"/>
      <w:marLeft w:val="0"/>
      <w:marRight w:val="0"/>
      <w:marTop w:val="0"/>
      <w:marBottom w:val="0"/>
      <w:divBdr>
        <w:top w:val="none" w:sz="0" w:space="0" w:color="auto"/>
        <w:left w:val="none" w:sz="0" w:space="0" w:color="auto"/>
        <w:bottom w:val="none" w:sz="0" w:space="0" w:color="auto"/>
        <w:right w:val="none" w:sz="0" w:space="0" w:color="auto"/>
      </w:divBdr>
    </w:div>
    <w:div w:id="589004206">
      <w:bodyDiv w:val="1"/>
      <w:marLeft w:val="0"/>
      <w:marRight w:val="0"/>
      <w:marTop w:val="0"/>
      <w:marBottom w:val="0"/>
      <w:divBdr>
        <w:top w:val="none" w:sz="0" w:space="0" w:color="auto"/>
        <w:left w:val="none" w:sz="0" w:space="0" w:color="auto"/>
        <w:bottom w:val="none" w:sz="0" w:space="0" w:color="auto"/>
        <w:right w:val="none" w:sz="0" w:space="0" w:color="auto"/>
      </w:divBdr>
    </w:div>
    <w:div w:id="608702094">
      <w:bodyDiv w:val="1"/>
      <w:marLeft w:val="0"/>
      <w:marRight w:val="0"/>
      <w:marTop w:val="0"/>
      <w:marBottom w:val="0"/>
      <w:divBdr>
        <w:top w:val="none" w:sz="0" w:space="0" w:color="auto"/>
        <w:left w:val="none" w:sz="0" w:space="0" w:color="auto"/>
        <w:bottom w:val="none" w:sz="0" w:space="0" w:color="auto"/>
        <w:right w:val="none" w:sz="0" w:space="0" w:color="auto"/>
      </w:divBdr>
    </w:div>
    <w:div w:id="609049184">
      <w:bodyDiv w:val="1"/>
      <w:marLeft w:val="0"/>
      <w:marRight w:val="0"/>
      <w:marTop w:val="0"/>
      <w:marBottom w:val="0"/>
      <w:divBdr>
        <w:top w:val="none" w:sz="0" w:space="0" w:color="auto"/>
        <w:left w:val="none" w:sz="0" w:space="0" w:color="auto"/>
        <w:bottom w:val="none" w:sz="0" w:space="0" w:color="auto"/>
        <w:right w:val="none" w:sz="0" w:space="0" w:color="auto"/>
      </w:divBdr>
    </w:div>
    <w:div w:id="642273546">
      <w:bodyDiv w:val="1"/>
      <w:marLeft w:val="0"/>
      <w:marRight w:val="0"/>
      <w:marTop w:val="0"/>
      <w:marBottom w:val="0"/>
      <w:divBdr>
        <w:top w:val="none" w:sz="0" w:space="0" w:color="auto"/>
        <w:left w:val="none" w:sz="0" w:space="0" w:color="auto"/>
        <w:bottom w:val="none" w:sz="0" w:space="0" w:color="auto"/>
        <w:right w:val="none" w:sz="0" w:space="0" w:color="auto"/>
      </w:divBdr>
    </w:div>
    <w:div w:id="645664831">
      <w:bodyDiv w:val="1"/>
      <w:marLeft w:val="0"/>
      <w:marRight w:val="0"/>
      <w:marTop w:val="0"/>
      <w:marBottom w:val="0"/>
      <w:divBdr>
        <w:top w:val="none" w:sz="0" w:space="0" w:color="auto"/>
        <w:left w:val="none" w:sz="0" w:space="0" w:color="auto"/>
        <w:bottom w:val="none" w:sz="0" w:space="0" w:color="auto"/>
        <w:right w:val="none" w:sz="0" w:space="0" w:color="auto"/>
      </w:divBdr>
    </w:div>
    <w:div w:id="667100440">
      <w:bodyDiv w:val="1"/>
      <w:marLeft w:val="0"/>
      <w:marRight w:val="0"/>
      <w:marTop w:val="0"/>
      <w:marBottom w:val="0"/>
      <w:divBdr>
        <w:top w:val="none" w:sz="0" w:space="0" w:color="auto"/>
        <w:left w:val="none" w:sz="0" w:space="0" w:color="auto"/>
        <w:bottom w:val="none" w:sz="0" w:space="0" w:color="auto"/>
        <w:right w:val="none" w:sz="0" w:space="0" w:color="auto"/>
      </w:divBdr>
    </w:div>
    <w:div w:id="777919185">
      <w:bodyDiv w:val="1"/>
      <w:marLeft w:val="0"/>
      <w:marRight w:val="0"/>
      <w:marTop w:val="0"/>
      <w:marBottom w:val="0"/>
      <w:divBdr>
        <w:top w:val="none" w:sz="0" w:space="0" w:color="auto"/>
        <w:left w:val="none" w:sz="0" w:space="0" w:color="auto"/>
        <w:bottom w:val="none" w:sz="0" w:space="0" w:color="auto"/>
        <w:right w:val="none" w:sz="0" w:space="0" w:color="auto"/>
      </w:divBdr>
    </w:div>
    <w:div w:id="814950803">
      <w:bodyDiv w:val="1"/>
      <w:marLeft w:val="0"/>
      <w:marRight w:val="0"/>
      <w:marTop w:val="0"/>
      <w:marBottom w:val="0"/>
      <w:divBdr>
        <w:top w:val="none" w:sz="0" w:space="0" w:color="auto"/>
        <w:left w:val="none" w:sz="0" w:space="0" w:color="auto"/>
        <w:bottom w:val="none" w:sz="0" w:space="0" w:color="auto"/>
        <w:right w:val="none" w:sz="0" w:space="0" w:color="auto"/>
      </w:divBdr>
    </w:div>
    <w:div w:id="833183269">
      <w:bodyDiv w:val="1"/>
      <w:marLeft w:val="0"/>
      <w:marRight w:val="0"/>
      <w:marTop w:val="0"/>
      <w:marBottom w:val="0"/>
      <w:divBdr>
        <w:top w:val="none" w:sz="0" w:space="0" w:color="auto"/>
        <w:left w:val="none" w:sz="0" w:space="0" w:color="auto"/>
        <w:bottom w:val="none" w:sz="0" w:space="0" w:color="auto"/>
        <w:right w:val="none" w:sz="0" w:space="0" w:color="auto"/>
      </w:divBdr>
    </w:div>
    <w:div w:id="840465814">
      <w:bodyDiv w:val="1"/>
      <w:marLeft w:val="0"/>
      <w:marRight w:val="0"/>
      <w:marTop w:val="0"/>
      <w:marBottom w:val="0"/>
      <w:divBdr>
        <w:top w:val="none" w:sz="0" w:space="0" w:color="auto"/>
        <w:left w:val="none" w:sz="0" w:space="0" w:color="auto"/>
        <w:bottom w:val="none" w:sz="0" w:space="0" w:color="auto"/>
        <w:right w:val="none" w:sz="0" w:space="0" w:color="auto"/>
      </w:divBdr>
    </w:div>
    <w:div w:id="842860217">
      <w:bodyDiv w:val="1"/>
      <w:marLeft w:val="0"/>
      <w:marRight w:val="0"/>
      <w:marTop w:val="0"/>
      <w:marBottom w:val="0"/>
      <w:divBdr>
        <w:top w:val="none" w:sz="0" w:space="0" w:color="auto"/>
        <w:left w:val="none" w:sz="0" w:space="0" w:color="auto"/>
        <w:bottom w:val="none" w:sz="0" w:space="0" w:color="auto"/>
        <w:right w:val="none" w:sz="0" w:space="0" w:color="auto"/>
      </w:divBdr>
    </w:div>
    <w:div w:id="854265581">
      <w:bodyDiv w:val="1"/>
      <w:marLeft w:val="0"/>
      <w:marRight w:val="0"/>
      <w:marTop w:val="0"/>
      <w:marBottom w:val="0"/>
      <w:divBdr>
        <w:top w:val="none" w:sz="0" w:space="0" w:color="auto"/>
        <w:left w:val="none" w:sz="0" w:space="0" w:color="auto"/>
        <w:bottom w:val="none" w:sz="0" w:space="0" w:color="auto"/>
        <w:right w:val="none" w:sz="0" w:space="0" w:color="auto"/>
      </w:divBdr>
    </w:div>
    <w:div w:id="879131442">
      <w:bodyDiv w:val="1"/>
      <w:marLeft w:val="0"/>
      <w:marRight w:val="0"/>
      <w:marTop w:val="0"/>
      <w:marBottom w:val="0"/>
      <w:divBdr>
        <w:top w:val="none" w:sz="0" w:space="0" w:color="auto"/>
        <w:left w:val="none" w:sz="0" w:space="0" w:color="auto"/>
        <w:bottom w:val="none" w:sz="0" w:space="0" w:color="auto"/>
        <w:right w:val="none" w:sz="0" w:space="0" w:color="auto"/>
      </w:divBdr>
    </w:div>
    <w:div w:id="893545164">
      <w:bodyDiv w:val="1"/>
      <w:marLeft w:val="0"/>
      <w:marRight w:val="0"/>
      <w:marTop w:val="0"/>
      <w:marBottom w:val="0"/>
      <w:divBdr>
        <w:top w:val="none" w:sz="0" w:space="0" w:color="auto"/>
        <w:left w:val="none" w:sz="0" w:space="0" w:color="auto"/>
        <w:bottom w:val="none" w:sz="0" w:space="0" w:color="auto"/>
        <w:right w:val="none" w:sz="0" w:space="0" w:color="auto"/>
      </w:divBdr>
    </w:div>
    <w:div w:id="923339379">
      <w:bodyDiv w:val="1"/>
      <w:marLeft w:val="0"/>
      <w:marRight w:val="0"/>
      <w:marTop w:val="0"/>
      <w:marBottom w:val="0"/>
      <w:divBdr>
        <w:top w:val="none" w:sz="0" w:space="0" w:color="auto"/>
        <w:left w:val="none" w:sz="0" w:space="0" w:color="auto"/>
        <w:bottom w:val="none" w:sz="0" w:space="0" w:color="auto"/>
        <w:right w:val="none" w:sz="0" w:space="0" w:color="auto"/>
      </w:divBdr>
    </w:div>
    <w:div w:id="940525266">
      <w:bodyDiv w:val="1"/>
      <w:marLeft w:val="0"/>
      <w:marRight w:val="0"/>
      <w:marTop w:val="0"/>
      <w:marBottom w:val="0"/>
      <w:divBdr>
        <w:top w:val="none" w:sz="0" w:space="0" w:color="auto"/>
        <w:left w:val="none" w:sz="0" w:space="0" w:color="auto"/>
        <w:bottom w:val="none" w:sz="0" w:space="0" w:color="auto"/>
        <w:right w:val="none" w:sz="0" w:space="0" w:color="auto"/>
      </w:divBdr>
    </w:div>
    <w:div w:id="954479567">
      <w:bodyDiv w:val="1"/>
      <w:marLeft w:val="0"/>
      <w:marRight w:val="0"/>
      <w:marTop w:val="0"/>
      <w:marBottom w:val="0"/>
      <w:divBdr>
        <w:top w:val="none" w:sz="0" w:space="0" w:color="auto"/>
        <w:left w:val="none" w:sz="0" w:space="0" w:color="auto"/>
        <w:bottom w:val="none" w:sz="0" w:space="0" w:color="auto"/>
        <w:right w:val="none" w:sz="0" w:space="0" w:color="auto"/>
      </w:divBdr>
    </w:div>
    <w:div w:id="1001737816">
      <w:bodyDiv w:val="1"/>
      <w:marLeft w:val="0"/>
      <w:marRight w:val="0"/>
      <w:marTop w:val="0"/>
      <w:marBottom w:val="0"/>
      <w:divBdr>
        <w:top w:val="none" w:sz="0" w:space="0" w:color="auto"/>
        <w:left w:val="none" w:sz="0" w:space="0" w:color="auto"/>
        <w:bottom w:val="none" w:sz="0" w:space="0" w:color="auto"/>
        <w:right w:val="none" w:sz="0" w:space="0" w:color="auto"/>
      </w:divBdr>
    </w:div>
    <w:div w:id="1008564044">
      <w:bodyDiv w:val="1"/>
      <w:marLeft w:val="0"/>
      <w:marRight w:val="0"/>
      <w:marTop w:val="0"/>
      <w:marBottom w:val="0"/>
      <w:divBdr>
        <w:top w:val="none" w:sz="0" w:space="0" w:color="auto"/>
        <w:left w:val="none" w:sz="0" w:space="0" w:color="auto"/>
        <w:bottom w:val="none" w:sz="0" w:space="0" w:color="auto"/>
        <w:right w:val="none" w:sz="0" w:space="0" w:color="auto"/>
      </w:divBdr>
    </w:div>
    <w:div w:id="1019311681">
      <w:bodyDiv w:val="1"/>
      <w:marLeft w:val="0"/>
      <w:marRight w:val="0"/>
      <w:marTop w:val="0"/>
      <w:marBottom w:val="0"/>
      <w:divBdr>
        <w:top w:val="none" w:sz="0" w:space="0" w:color="auto"/>
        <w:left w:val="none" w:sz="0" w:space="0" w:color="auto"/>
        <w:bottom w:val="none" w:sz="0" w:space="0" w:color="auto"/>
        <w:right w:val="none" w:sz="0" w:space="0" w:color="auto"/>
      </w:divBdr>
    </w:div>
    <w:div w:id="1024863374">
      <w:bodyDiv w:val="1"/>
      <w:marLeft w:val="0"/>
      <w:marRight w:val="0"/>
      <w:marTop w:val="0"/>
      <w:marBottom w:val="0"/>
      <w:divBdr>
        <w:top w:val="none" w:sz="0" w:space="0" w:color="auto"/>
        <w:left w:val="none" w:sz="0" w:space="0" w:color="auto"/>
        <w:bottom w:val="none" w:sz="0" w:space="0" w:color="auto"/>
        <w:right w:val="none" w:sz="0" w:space="0" w:color="auto"/>
      </w:divBdr>
    </w:div>
    <w:div w:id="1054163630">
      <w:bodyDiv w:val="1"/>
      <w:marLeft w:val="0"/>
      <w:marRight w:val="0"/>
      <w:marTop w:val="0"/>
      <w:marBottom w:val="0"/>
      <w:divBdr>
        <w:top w:val="none" w:sz="0" w:space="0" w:color="auto"/>
        <w:left w:val="none" w:sz="0" w:space="0" w:color="auto"/>
        <w:bottom w:val="none" w:sz="0" w:space="0" w:color="auto"/>
        <w:right w:val="none" w:sz="0" w:space="0" w:color="auto"/>
      </w:divBdr>
    </w:div>
    <w:div w:id="1093746309">
      <w:bodyDiv w:val="1"/>
      <w:marLeft w:val="0"/>
      <w:marRight w:val="0"/>
      <w:marTop w:val="0"/>
      <w:marBottom w:val="0"/>
      <w:divBdr>
        <w:top w:val="none" w:sz="0" w:space="0" w:color="auto"/>
        <w:left w:val="none" w:sz="0" w:space="0" w:color="auto"/>
        <w:bottom w:val="none" w:sz="0" w:space="0" w:color="auto"/>
        <w:right w:val="none" w:sz="0" w:space="0" w:color="auto"/>
      </w:divBdr>
    </w:div>
    <w:div w:id="1123814539">
      <w:bodyDiv w:val="1"/>
      <w:marLeft w:val="0"/>
      <w:marRight w:val="0"/>
      <w:marTop w:val="0"/>
      <w:marBottom w:val="0"/>
      <w:divBdr>
        <w:top w:val="none" w:sz="0" w:space="0" w:color="auto"/>
        <w:left w:val="none" w:sz="0" w:space="0" w:color="auto"/>
        <w:bottom w:val="none" w:sz="0" w:space="0" w:color="auto"/>
        <w:right w:val="none" w:sz="0" w:space="0" w:color="auto"/>
      </w:divBdr>
    </w:div>
    <w:div w:id="1128352914">
      <w:bodyDiv w:val="1"/>
      <w:marLeft w:val="0"/>
      <w:marRight w:val="0"/>
      <w:marTop w:val="0"/>
      <w:marBottom w:val="0"/>
      <w:divBdr>
        <w:top w:val="none" w:sz="0" w:space="0" w:color="auto"/>
        <w:left w:val="none" w:sz="0" w:space="0" w:color="auto"/>
        <w:bottom w:val="none" w:sz="0" w:space="0" w:color="auto"/>
        <w:right w:val="none" w:sz="0" w:space="0" w:color="auto"/>
      </w:divBdr>
    </w:div>
    <w:div w:id="1141921708">
      <w:bodyDiv w:val="1"/>
      <w:marLeft w:val="0"/>
      <w:marRight w:val="0"/>
      <w:marTop w:val="0"/>
      <w:marBottom w:val="0"/>
      <w:divBdr>
        <w:top w:val="none" w:sz="0" w:space="0" w:color="auto"/>
        <w:left w:val="none" w:sz="0" w:space="0" w:color="auto"/>
        <w:bottom w:val="none" w:sz="0" w:space="0" w:color="auto"/>
        <w:right w:val="none" w:sz="0" w:space="0" w:color="auto"/>
      </w:divBdr>
    </w:div>
    <w:div w:id="1177961262">
      <w:bodyDiv w:val="1"/>
      <w:marLeft w:val="0"/>
      <w:marRight w:val="0"/>
      <w:marTop w:val="0"/>
      <w:marBottom w:val="0"/>
      <w:divBdr>
        <w:top w:val="none" w:sz="0" w:space="0" w:color="auto"/>
        <w:left w:val="none" w:sz="0" w:space="0" w:color="auto"/>
        <w:bottom w:val="none" w:sz="0" w:space="0" w:color="auto"/>
        <w:right w:val="none" w:sz="0" w:space="0" w:color="auto"/>
      </w:divBdr>
    </w:div>
    <w:div w:id="1180465971">
      <w:bodyDiv w:val="1"/>
      <w:marLeft w:val="0"/>
      <w:marRight w:val="0"/>
      <w:marTop w:val="0"/>
      <w:marBottom w:val="0"/>
      <w:divBdr>
        <w:top w:val="none" w:sz="0" w:space="0" w:color="auto"/>
        <w:left w:val="none" w:sz="0" w:space="0" w:color="auto"/>
        <w:bottom w:val="none" w:sz="0" w:space="0" w:color="auto"/>
        <w:right w:val="none" w:sz="0" w:space="0" w:color="auto"/>
      </w:divBdr>
    </w:div>
    <w:div w:id="1224832783">
      <w:bodyDiv w:val="1"/>
      <w:marLeft w:val="0"/>
      <w:marRight w:val="0"/>
      <w:marTop w:val="0"/>
      <w:marBottom w:val="0"/>
      <w:divBdr>
        <w:top w:val="none" w:sz="0" w:space="0" w:color="auto"/>
        <w:left w:val="none" w:sz="0" w:space="0" w:color="auto"/>
        <w:bottom w:val="none" w:sz="0" w:space="0" w:color="auto"/>
        <w:right w:val="none" w:sz="0" w:space="0" w:color="auto"/>
      </w:divBdr>
    </w:div>
    <w:div w:id="1241478248">
      <w:bodyDiv w:val="1"/>
      <w:marLeft w:val="0"/>
      <w:marRight w:val="0"/>
      <w:marTop w:val="0"/>
      <w:marBottom w:val="0"/>
      <w:divBdr>
        <w:top w:val="none" w:sz="0" w:space="0" w:color="auto"/>
        <w:left w:val="none" w:sz="0" w:space="0" w:color="auto"/>
        <w:bottom w:val="none" w:sz="0" w:space="0" w:color="auto"/>
        <w:right w:val="none" w:sz="0" w:space="0" w:color="auto"/>
      </w:divBdr>
    </w:div>
    <w:div w:id="1244293417">
      <w:bodyDiv w:val="1"/>
      <w:marLeft w:val="0"/>
      <w:marRight w:val="0"/>
      <w:marTop w:val="0"/>
      <w:marBottom w:val="0"/>
      <w:divBdr>
        <w:top w:val="none" w:sz="0" w:space="0" w:color="auto"/>
        <w:left w:val="none" w:sz="0" w:space="0" w:color="auto"/>
        <w:bottom w:val="none" w:sz="0" w:space="0" w:color="auto"/>
        <w:right w:val="none" w:sz="0" w:space="0" w:color="auto"/>
      </w:divBdr>
    </w:div>
    <w:div w:id="1259825597">
      <w:bodyDiv w:val="1"/>
      <w:marLeft w:val="0"/>
      <w:marRight w:val="0"/>
      <w:marTop w:val="0"/>
      <w:marBottom w:val="0"/>
      <w:divBdr>
        <w:top w:val="none" w:sz="0" w:space="0" w:color="auto"/>
        <w:left w:val="none" w:sz="0" w:space="0" w:color="auto"/>
        <w:bottom w:val="none" w:sz="0" w:space="0" w:color="auto"/>
        <w:right w:val="none" w:sz="0" w:space="0" w:color="auto"/>
      </w:divBdr>
    </w:div>
    <w:div w:id="1284263836">
      <w:bodyDiv w:val="1"/>
      <w:marLeft w:val="0"/>
      <w:marRight w:val="0"/>
      <w:marTop w:val="0"/>
      <w:marBottom w:val="0"/>
      <w:divBdr>
        <w:top w:val="none" w:sz="0" w:space="0" w:color="auto"/>
        <w:left w:val="none" w:sz="0" w:space="0" w:color="auto"/>
        <w:bottom w:val="none" w:sz="0" w:space="0" w:color="auto"/>
        <w:right w:val="none" w:sz="0" w:space="0" w:color="auto"/>
      </w:divBdr>
    </w:div>
    <w:div w:id="1367295729">
      <w:bodyDiv w:val="1"/>
      <w:marLeft w:val="0"/>
      <w:marRight w:val="0"/>
      <w:marTop w:val="0"/>
      <w:marBottom w:val="0"/>
      <w:divBdr>
        <w:top w:val="none" w:sz="0" w:space="0" w:color="auto"/>
        <w:left w:val="none" w:sz="0" w:space="0" w:color="auto"/>
        <w:bottom w:val="none" w:sz="0" w:space="0" w:color="auto"/>
        <w:right w:val="none" w:sz="0" w:space="0" w:color="auto"/>
      </w:divBdr>
    </w:div>
    <w:div w:id="1372611917">
      <w:bodyDiv w:val="1"/>
      <w:marLeft w:val="0"/>
      <w:marRight w:val="0"/>
      <w:marTop w:val="0"/>
      <w:marBottom w:val="0"/>
      <w:divBdr>
        <w:top w:val="none" w:sz="0" w:space="0" w:color="auto"/>
        <w:left w:val="none" w:sz="0" w:space="0" w:color="auto"/>
        <w:bottom w:val="none" w:sz="0" w:space="0" w:color="auto"/>
        <w:right w:val="none" w:sz="0" w:space="0" w:color="auto"/>
      </w:divBdr>
    </w:div>
    <w:div w:id="1376393378">
      <w:bodyDiv w:val="1"/>
      <w:marLeft w:val="0"/>
      <w:marRight w:val="0"/>
      <w:marTop w:val="0"/>
      <w:marBottom w:val="0"/>
      <w:divBdr>
        <w:top w:val="none" w:sz="0" w:space="0" w:color="auto"/>
        <w:left w:val="none" w:sz="0" w:space="0" w:color="auto"/>
        <w:bottom w:val="none" w:sz="0" w:space="0" w:color="auto"/>
        <w:right w:val="none" w:sz="0" w:space="0" w:color="auto"/>
      </w:divBdr>
    </w:div>
    <w:div w:id="1379933602">
      <w:bodyDiv w:val="1"/>
      <w:marLeft w:val="0"/>
      <w:marRight w:val="0"/>
      <w:marTop w:val="0"/>
      <w:marBottom w:val="0"/>
      <w:divBdr>
        <w:top w:val="none" w:sz="0" w:space="0" w:color="auto"/>
        <w:left w:val="none" w:sz="0" w:space="0" w:color="auto"/>
        <w:bottom w:val="none" w:sz="0" w:space="0" w:color="auto"/>
        <w:right w:val="none" w:sz="0" w:space="0" w:color="auto"/>
      </w:divBdr>
    </w:div>
    <w:div w:id="1413551838">
      <w:bodyDiv w:val="1"/>
      <w:marLeft w:val="0"/>
      <w:marRight w:val="0"/>
      <w:marTop w:val="0"/>
      <w:marBottom w:val="0"/>
      <w:divBdr>
        <w:top w:val="none" w:sz="0" w:space="0" w:color="auto"/>
        <w:left w:val="none" w:sz="0" w:space="0" w:color="auto"/>
        <w:bottom w:val="none" w:sz="0" w:space="0" w:color="auto"/>
        <w:right w:val="none" w:sz="0" w:space="0" w:color="auto"/>
      </w:divBdr>
    </w:div>
    <w:div w:id="1429038161">
      <w:bodyDiv w:val="1"/>
      <w:marLeft w:val="0"/>
      <w:marRight w:val="0"/>
      <w:marTop w:val="0"/>
      <w:marBottom w:val="0"/>
      <w:divBdr>
        <w:top w:val="none" w:sz="0" w:space="0" w:color="auto"/>
        <w:left w:val="none" w:sz="0" w:space="0" w:color="auto"/>
        <w:bottom w:val="none" w:sz="0" w:space="0" w:color="auto"/>
        <w:right w:val="none" w:sz="0" w:space="0" w:color="auto"/>
      </w:divBdr>
    </w:div>
    <w:div w:id="1429278834">
      <w:bodyDiv w:val="1"/>
      <w:marLeft w:val="0"/>
      <w:marRight w:val="0"/>
      <w:marTop w:val="0"/>
      <w:marBottom w:val="0"/>
      <w:divBdr>
        <w:top w:val="none" w:sz="0" w:space="0" w:color="auto"/>
        <w:left w:val="none" w:sz="0" w:space="0" w:color="auto"/>
        <w:bottom w:val="none" w:sz="0" w:space="0" w:color="auto"/>
        <w:right w:val="none" w:sz="0" w:space="0" w:color="auto"/>
      </w:divBdr>
    </w:div>
    <w:div w:id="1480539859">
      <w:bodyDiv w:val="1"/>
      <w:marLeft w:val="0"/>
      <w:marRight w:val="0"/>
      <w:marTop w:val="0"/>
      <w:marBottom w:val="0"/>
      <w:divBdr>
        <w:top w:val="none" w:sz="0" w:space="0" w:color="auto"/>
        <w:left w:val="none" w:sz="0" w:space="0" w:color="auto"/>
        <w:bottom w:val="none" w:sz="0" w:space="0" w:color="auto"/>
        <w:right w:val="none" w:sz="0" w:space="0" w:color="auto"/>
      </w:divBdr>
    </w:div>
    <w:div w:id="1498110780">
      <w:bodyDiv w:val="1"/>
      <w:marLeft w:val="0"/>
      <w:marRight w:val="0"/>
      <w:marTop w:val="0"/>
      <w:marBottom w:val="0"/>
      <w:divBdr>
        <w:top w:val="none" w:sz="0" w:space="0" w:color="auto"/>
        <w:left w:val="none" w:sz="0" w:space="0" w:color="auto"/>
        <w:bottom w:val="none" w:sz="0" w:space="0" w:color="auto"/>
        <w:right w:val="none" w:sz="0" w:space="0" w:color="auto"/>
      </w:divBdr>
    </w:div>
    <w:div w:id="1520391237">
      <w:bodyDiv w:val="1"/>
      <w:marLeft w:val="0"/>
      <w:marRight w:val="0"/>
      <w:marTop w:val="0"/>
      <w:marBottom w:val="0"/>
      <w:divBdr>
        <w:top w:val="none" w:sz="0" w:space="0" w:color="auto"/>
        <w:left w:val="none" w:sz="0" w:space="0" w:color="auto"/>
        <w:bottom w:val="none" w:sz="0" w:space="0" w:color="auto"/>
        <w:right w:val="none" w:sz="0" w:space="0" w:color="auto"/>
      </w:divBdr>
    </w:div>
    <w:div w:id="1532842599">
      <w:bodyDiv w:val="1"/>
      <w:marLeft w:val="0"/>
      <w:marRight w:val="0"/>
      <w:marTop w:val="0"/>
      <w:marBottom w:val="0"/>
      <w:divBdr>
        <w:top w:val="none" w:sz="0" w:space="0" w:color="auto"/>
        <w:left w:val="none" w:sz="0" w:space="0" w:color="auto"/>
        <w:bottom w:val="none" w:sz="0" w:space="0" w:color="auto"/>
        <w:right w:val="none" w:sz="0" w:space="0" w:color="auto"/>
      </w:divBdr>
    </w:div>
    <w:div w:id="1538851997">
      <w:bodyDiv w:val="1"/>
      <w:marLeft w:val="0"/>
      <w:marRight w:val="0"/>
      <w:marTop w:val="0"/>
      <w:marBottom w:val="0"/>
      <w:divBdr>
        <w:top w:val="none" w:sz="0" w:space="0" w:color="auto"/>
        <w:left w:val="none" w:sz="0" w:space="0" w:color="auto"/>
        <w:bottom w:val="none" w:sz="0" w:space="0" w:color="auto"/>
        <w:right w:val="none" w:sz="0" w:space="0" w:color="auto"/>
      </w:divBdr>
    </w:div>
    <w:div w:id="1548764254">
      <w:bodyDiv w:val="1"/>
      <w:marLeft w:val="0"/>
      <w:marRight w:val="0"/>
      <w:marTop w:val="0"/>
      <w:marBottom w:val="0"/>
      <w:divBdr>
        <w:top w:val="none" w:sz="0" w:space="0" w:color="auto"/>
        <w:left w:val="none" w:sz="0" w:space="0" w:color="auto"/>
        <w:bottom w:val="none" w:sz="0" w:space="0" w:color="auto"/>
        <w:right w:val="none" w:sz="0" w:space="0" w:color="auto"/>
      </w:divBdr>
    </w:div>
    <w:div w:id="1551921290">
      <w:bodyDiv w:val="1"/>
      <w:marLeft w:val="0"/>
      <w:marRight w:val="0"/>
      <w:marTop w:val="0"/>
      <w:marBottom w:val="0"/>
      <w:divBdr>
        <w:top w:val="none" w:sz="0" w:space="0" w:color="auto"/>
        <w:left w:val="none" w:sz="0" w:space="0" w:color="auto"/>
        <w:bottom w:val="none" w:sz="0" w:space="0" w:color="auto"/>
        <w:right w:val="none" w:sz="0" w:space="0" w:color="auto"/>
      </w:divBdr>
    </w:div>
    <w:div w:id="1557813925">
      <w:bodyDiv w:val="1"/>
      <w:marLeft w:val="0"/>
      <w:marRight w:val="0"/>
      <w:marTop w:val="0"/>
      <w:marBottom w:val="0"/>
      <w:divBdr>
        <w:top w:val="none" w:sz="0" w:space="0" w:color="auto"/>
        <w:left w:val="none" w:sz="0" w:space="0" w:color="auto"/>
        <w:bottom w:val="none" w:sz="0" w:space="0" w:color="auto"/>
        <w:right w:val="none" w:sz="0" w:space="0" w:color="auto"/>
      </w:divBdr>
    </w:div>
    <w:div w:id="1559055571">
      <w:bodyDiv w:val="1"/>
      <w:marLeft w:val="0"/>
      <w:marRight w:val="0"/>
      <w:marTop w:val="0"/>
      <w:marBottom w:val="0"/>
      <w:divBdr>
        <w:top w:val="none" w:sz="0" w:space="0" w:color="auto"/>
        <w:left w:val="none" w:sz="0" w:space="0" w:color="auto"/>
        <w:bottom w:val="none" w:sz="0" w:space="0" w:color="auto"/>
        <w:right w:val="none" w:sz="0" w:space="0" w:color="auto"/>
      </w:divBdr>
    </w:div>
    <w:div w:id="1563252699">
      <w:bodyDiv w:val="1"/>
      <w:marLeft w:val="0"/>
      <w:marRight w:val="0"/>
      <w:marTop w:val="0"/>
      <w:marBottom w:val="0"/>
      <w:divBdr>
        <w:top w:val="none" w:sz="0" w:space="0" w:color="auto"/>
        <w:left w:val="none" w:sz="0" w:space="0" w:color="auto"/>
        <w:bottom w:val="none" w:sz="0" w:space="0" w:color="auto"/>
        <w:right w:val="none" w:sz="0" w:space="0" w:color="auto"/>
      </w:divBdr>
    </w:div>
    <w:div w:id="1569225950">
      <w:bodyDiv w:val="1"/>
      <w:marLeft w:val="0"/>
      <w:marRight w:val="0"/>
      <w:marTop w:val="0"/>
      <w:marBottom w:val="0"/>
      <w:divBdr>
        <w:top w:val="none" w:sz="0" w:space="0" w:color="auto"/>
        <w:left w:val="none" w:sz="0" w:space="0" w:color="auto"/>
        <w:bottom w:val="none" w:sz="0" w:space="0" w:color="auto"/>
        <w:right w:val="none" w:sz="0" w:space="0" w:color="auto"/>
      </w:divBdr>
    </w:div>
    <w:div w:id="1579514735">
      <w:bodyDiv w:val="1"/>
      <w:marLeft w:val="0"/>
      <w:marRight w:val="0"/>
      <w:marTop w:val="0"/>
      <w:marBottom w:val="0"/>
      <w:divBdr>
        <w:top w:val="none" w:sz="0" w:space="0" w:color="auto"/>
        <w:left w:val="none" w:sz="0" w:space="0" w:color="auto"/>
        <w:bottom w:val="none" w:sz="0" w:space="0" w:color="auto"/>
        <w:right w:val="none" w:sz="0" w:space="0" w:color="auto"/>
      </w:divBdr>
    </w:div>
    <w:div w:id="1602956671">
      <w:bodyDiv w:val="1"/>
      <w:marLeft w:val="0"/>
      <w:marRight w:val="0"/>
      <w:marTop w:val="0"/>
      <w:marBottom w:val="0"/>
      <w:divBdr>
        <w:top w:val="none" w:sz="0" w:space="0" w:color="auto"/>
        <w:left w:val="none" w:sz="0" w:space="0" w:color="auto"/>
        <w:bottom w:val="none" w:sz="0" w:space="0" w:color="auto"/>
        <w:right w:val="none" w:sz="0" w:space="0" w:color="auto"/>
      </w:divBdr>
    </w:div>
    <w:div w:id="1609578883">
      <w:bodyDiv w:val="1"/>
      <w:marLeft w:val="0"/>
      <w:marRight w:val="0"/>
      <w:marTop w:val="0"/>
      <w:marBottom w:val="0"/>
      <w:divBdr>
        <w:top w:val="none" w:sz="0" w:space="0" w:color="auto"/>
        <w:left w:val="none" w:sz="0" w:space="0" w:color="auto"/>
        <w:bottom w:val="none" w:sz="0" w:space="0" w:color="auto"/>
        <w:right w:val="none" w:sz="0" w:space="0" w:color="auto"/>
      </w:divBdr>
    </w:div>
    <w:div w:id="1627538167">
      <w:bodyDiv w:val="1"/>
      <w:marLeft w:val="0"/>
      <w:marRight w:val="0"/>
      <w:marTop w:val="0"/>
      <w:marBottom w:val="0"/>
      <w:divBdr>
        <w:top w:val="none" w:sz="0" w:space="0" w:color="auto"/>
        <w:left w:val="none" w:sz="0" w:space="0" w:color="auto"/>
        <w:bottom w:val="none" w:sz="0" w:space="0" w:color="auto"/>
        <w:right w:val="none" w:sz="0" w:space="0" w:color="auto"/>
      </w:divBdr>
    </w:div>
    <w:div w:id="1639796397">
      <w:bodyDiv w:val="1"/>
      <w:marLeft w:val="0"/>
      <w:marRight w:val="0"/>
      <w:marTop w:val="0"/>
      <w:marBottom w:val="0"/>
      <w:divBdr>
        <w:top w:val="none" w:sz="0" w:space="0" w:color="auto"/>
        <w:left w:val="none" w:sz="0" w:space="0" w:color="auto"/>
        <w:bottom w:val="none" w:sz="0" w:space="0" w:color="auto"/>
        <w:right w:val="none" w:sz="0" w:space="0" w:color="auto"/>
      </w:divBdr>
    </w:div>
    <w:div w:id="1651204473">
      <w:bodyDiv w:val="1"/>
      <w:marLeft w:val="0"/>
      <w:marRight w:val="0"/>
      <w:marTop w:val="0"/>
      <w:marBottom w:val="0"/>
      <w:divBdr>
        <w:top w:val="none" w:sz="0" w:space="0" w:color="auto"/>
        <w:left w:val="none" w:sz="0" w:space="0" w:color="auto"/>
        <w:bottom w:val="none" w:sz="0" w:space="0" w:color="auto"/>
        <w:right w:val="none" w:sz="0" w:space="0" w:color="auto"/>
      </w:divBdr>
    </w:div>
    <w:div w:id="1654723787">
      <w:bodyDiv w:val="1"/>
      <w:marLeft w:val="0"/>
      <w:marRight w:val="0"/>
      <w:marTop w:val="0"/>
      <w:marBottom w:val="0"/>
      <w:divBdr>
        <w:top w:val="none" w:sz="0" w:space="0" w:color="auto"/>
        <w:left w:val="none" w:sz="0" w:space="0" w:color="auto"/>
        <w:bottom w:val="none" w:sz="0" w:space="0" w:color="auto"/>
        <w:right w:val="none" w:sz="0" w:space="0" w:color="auto"/>
      </w:divBdr>
    </w:div>
    <w:div w:id="1661807498">
      <w:bodyDiv w:val="1"/>
      <w:marLeft w:val="0"/>
      <w:marRight w:val="0"/>
      <w:marTop w:val="0"/>
      <w:marBottom w:val="0"/>
      <w:divBdr>
        <w:top w:val="none" w:sz="0" w:space="0" w:color="auto"/>
        <w:left w:val="none" w:sz="0" w:space="0" w:color="auto"/>
        <w:bottom w:val="none" w:sz="0" w:space="0" w:color="auto"/>
        <w:right w:val="none" w:sz="0" w:space="0" w:color="auto"/>
      </w:divBdr>
    </w:div>
    <w:div w:id="1662343815">
      <w:bodyDiv w:val="1"/>
      <w:marLeft w:val="0"/>
      <w:marRight w:val="0"/>
      <w:marTop w:val="0"/>
      <w:marBottom w:val="0"/>
      <w:divBdr>
        <w:top w:val="none" w:sz="0" w:space="0" w:color="auto"/>
        <w:left w:val="none" w:sz="0" w:space="0" w:color="auto"/>
        <w:bottom w:val="none" w:sz="0" w:space="0" w:color="auto"/>
        <w:right w:val="none" w:sz="0" w:space="0" w:color="auto"/>
      </w:divBdr>
    </w:div>
    <w:div w:id="1699963627">
      <w:bodyDiv w:val="1"/>
      <w:marLeft w:val="0"/>
      <w:marRight w:val="0"/>
      <w:marTop w:val="0"/>
      <w:marBottom w:val="0"/>
      <w:divBdr>
        <w:top w:val="none" w:sz="0" w:space="0" w:color="auto"/>
        <w:left w:val="none" w:sz="0" w:space="0" w:color="auto"/>
        <w:bottom w:val="none" w:sz="0" w:space="0" w:color="auto"/>
        <w:right w:val="none" w:sz="0" w:space="0" w:color="auto"/>
      </w:divBdr>
    </w:div>
    <w:div w:id="1725982705">
      <w:bodyDiv w:val="1"/>
      <w:marLeft w:val="0"/>
      <w:marRight w:val="0"/>
      <w:marTop w:val="0"/>
      <w:marBottom w:val="0"/>
      <w:divBdr>
        <w:top w:val="none" w:sz="0" w:space="0" w:color="auto"/>
        <w:left w:val="none" w:sz="0" w:space="0" w:color="auto"/>
        <w:bottom w:val="none" w:sz="0" w:space="0" w:color="auto"/>
        <w:right w:val="none" w:sz="0" w:space="0" w:color="auto"/>
      </w:divBdr>
    </w:div>
    <w:div w:id="1779596684">
      <w:bodyDiv w:val="1"/>
      <w:marLeft w:val="0"/>
      <w:marRight w:val="0"/>
      <w:marTop w:val="0"/>
      <w:marBottom w:val="0"/>
      <w:divBdr>
        <w:top w:val="none" w:sz="0" w:space="0" w:color="auto"/>
        <w:left w:val="none" w:sz="0" w:space="0" w:color="auto"/>
        <w:bottom w:val="none" w:sz="0" w:space="0" w:color="auto"/>
        <w:right w:val="none" w:sz="0" w:space="0" w:color="auto"/>
      </w:divBdr>
    </w:div>
    <w:div w:id="1794322948">
      <w:bodyDiv w:val="1"/>
      <w:marLeft w:val="0"/>
      <w:marRight w:val="0"/>
      <w:marTop w:val="0"/>
      <w:marBottom w:val="0"/>
      <w:divBdr>
        <w:top w:val="none" w:sz="0" w:space="0" w:color="auto"/>
        <w:left w:val="none" w:sz="0" w:space="0" w:color="auto"/>
        <w:bottom w:val="none" w:sz="0" w:space="0" w:color="auto"/>
        <w:right w:val="none" w:sz="0" w:space="0" w:color="auto"/>
      </w:divBdr>
    </w:div>
    <w:div w:id="1815440912">
      <w:bodyDiv w:val="1"/>
      <w:marLeft w:val="0"/>
      <w:marRight w:val="0"/>
      <w:marTop w:val="0"/>
      <w:marBottom w:val="0"/>
      <w:divBdr>
        <w:top w:val="none" w:sz="0" w:space="0" w:color="auto"/>
        <w:left w:val="none" w:sz="0" w:space="0" w:color="auto"/>
        <w:bottom w:val="none" w:sz="0" w:space="0" w:color="auto"/>
        <w:right w:val="none" w:sz="0" w:space="0" w:color="auto"/>
      </w:divBdr>
    </w:div>
    <w:div w:id="1817381830">
      <w:bodyDiv w:val="1"/>
      <w:marLeft w:val="0"/>
      <w:marRight w:val="0"/>
      <w:marTop w:val="0"/>
      <w:marBottom w:val="0"/>
      <w:divBdr>
        <w:top w:val="none" w:sz="0" w:space="0" w:color="auto"/>
        <w:left w:val="none" w:sz="0" w:space="0" w:color="auto"/>
        <w:bottom w:val="none" w:sz="0" w:space="0" w:color="auto"/>
        <w:right w:val="none" w:sz="0" w:space="0" w:color="auto"/>
      </w:divBdr>
    </w:div>
    <w:div w:id="1822455272">
      <w:bodyDiv w:val="1"/>
      <w:marLeft w:val="0"/>
      <w:marRight w:val="0"/>
      <w:marTop w:val="0"/>
      <w:marBottom w:val="0"/>
      <w:divBdr>
        <w:top w:val="none" w:sz="0" w:space="0" w:color="auto"/>
        <w:left w:val="none" w:sz="0" w:space="0" w:color="auto"/>
        <w:bottom w:val="none" w:sz="0" w:space="0" w:color="auto"/>
        <w:right w:val="none" w:sz="0" w:space="0" w:color="auto"/>
      </w:divBdr>
    </w:div>
    <w:div w:id="1827430534">
      <w:bodyDiv w:val="1"/>
      <w:marLeft w:val="0"/>
      <w:marRight w:val="0"/>
      <w:marTop w:val="0"/>
      <w:marBottom w:val="0"/>
      <w:divBdr>
        <w:top w:val="none" w:sz="0" w:space="0" w:color="auto"/>
        <w:left w:val="none" w:sz="0" w:space="0" w:color="auto"/>
        <w:bottom w:val="none" w:sz="0" w:space="0" w:color="auto"/>
        <w:right w:val="none" w:sz="0" w:space="0" w:color="auto"/>
      </w:divBdr>
    </w:div>
    <w:div w:id="1834956652">
      <w:bodyDiv w:val="1"/>
      <w:marLeft w:val="0"/>
      <w:marRight w:val="0"/>
      <w:marTop w:val="0"/>
      <w:marBottom w:val="0"/>
      <w:divBdr>
        <w:top w:val="none" w:sz="0" w:space="0" w:color="auto"/>
        <w:left w:val="none" w:sz="0" w:space="0" w:color="auto"/>
        <w:bottom w:val="none" w:sz="0" w:space="0" w:color="auto"/>
        <w:right w:val="none" w:sz="0" w:space="0" w:color="auto"/>
      </w:divBdr>
    </w:div>
    <w:div w:id="1888293296">
      <w:bodyDiv w:val="1"/>
      <w:marLeft w:val="0"/>
      <w:marRight w:val="0"/>
      <w:marTop w:val="0"/>
      <w:marBottom w:val="0"/>
      <w:divBdr>
        <w:top w:val="none" w:sz="0" w:space="0" w:color="auto"/>
        <w:left w:val="none" w:sz="0" w:space="0" w:color="auto"/>
        <w:bottom w:val="none" w:sz="0" w:space="0" w:color="auto"/>
        <w:right w:val="none" w:sz="0" w:space="0" w:color="auto"/>
      </w:divBdr>
    </w:div>
    <w:div w:id="1912883051">
      <w:bodyDiv w:val="1"/>
      <w:marLeft w:val="0"/>
      <w:marRight w:val="0"/>
      <w:marTop w:val="0"/>
      <w:marBottom w:val="0"/>
      <w:divBdr>
        <w:top w:val="none" w:sz="0" w:space="0" w:color="auto"/>
        <w:left w:val="none" w:sz="0" w:space="0" w:color="auto"/>
        <w:bottom w:val="none" w:sz="0" w:space="0" w:color="auto"/>
        <w:right w:val="none" w:sz="0" w:space="0" w:color="auto"/>
      </w:divBdr>
    </w:div>
    <w:div w:id="1974673447">
      <w:bodyDiv w:val="1"/>
      <w:marLeft w:val="0"/>
      <w:marRight w:val="0"/>
      <w:marTop w:val="0"/>
      <w:marBottom w:val="0"/>
      <w:divBdr>
        <w:top w:val="none" w:sz="0" w:space="0" w:color="auto"/>
        <w:left w:val="none" w:sz="0" w:space="0" w:color="auto"/>
        <w:bottom w:val="none" w:sz="0" w:space="0" w:color="auto"/>
        <w:right w:val="none" w:sz="0" w:space="0" w:color="auto"/>
      </w:divBdr>
    </w:div>
    <w:div w:id="1988046704">
      <w:bodyDiv w:val="1"/>
      <w:marLeft w:val="0"/>
      <w:marRight w:val="0"/>
      <w:marTop w:val="0"/>
      <w:marBottom w:val="0"/>
      <w:divBdr>
        <w:top w:val="none" w:sz="0" w:space="0" w:color="auto"/>
        <w:left w:val="none" w:sz="0" w:space="0" w:color="auto"/>
        <w:bottom w:val="none" w:sz="0" w:space="0" w:color="auto"/>
        <w:right w:val="none" w:sz="0" w:space="0" w:color="auto"/>
      </w:divBdr>
    </w:div>
    <w:div w:id="1990555368">
      <w:bodyDiv w:val="1"/>
      <w:marLeft w:val="0"/>
      <w:marRight w:val="0"/>
      <w:marTop w:val="0"/>
      <w:marBottom w:val="0"/>
      <w:divBdr>
        <w:top w:val="none" w:sz="0" w:space="0" w:color="auto"/>
        <w:left w:val="none" w:sz="0" w:space="0" w:color="auto"/>
        <w:bottom w:val="none" w:sz="0" w:space="0" w:color="auto"/>
        <w:right w:val="none" w:sz="0" w:space="0" w:color="auto"/>
      </w:divBdr>
    </w:div>
    <w:div w:id="1997107763">
      <w:bodyDiv w:val="1"/>
      <w:marLeft w:val="0"/>
      <w:marRight w:val="0"/>
      <w:marTop w:val="0"/>
      <w:marBottom w:val="0"/>
      <w:divBdr>
        <w:top w:val="none" w:sz="0" w:space="0" w:color="auto"/>
        <w:left w:val="none" w:sz="0" w:space="0" w:color="auto"/>
        <w:bottom w:val="none" w:sz="0" w:space="0" w:color="auto"/>
        <w:right w:val="none" w:sz="0" w:space="0" w:color="auto"/>
      </w:divBdr>
    </w:div>
    <w:div w:id="2018654197">
      <w:bodyDiv w:val="1"/>
      <w:marLeft w:val="0"/>
      <w:marRight w:val="0"/>
      <w:marTop w:val="0"/>
      <w:marBottom w:val="0"/>
      <w:divBdr>
        <w:top w:val="none" w:sz="0" w:space="0" w:color="auto"/>
        <w:left w:val="none" w:sz="0" w:space="0" w:color="auto"/>
        <w:bottom w:val="none" w:sz="0" w:space="0" w:color="auto"/>
        <w:right w:val="none" w:sz="0" w:space="0" w:color="auto"/>
      </w:divBdr>
    </w:div>
    <w:div w:id="2039232506">
      <w:bodyDiv w:val="1"/>
      <w:marLeft w:val="0"/>
      <w:marRight w:val="0"/>
      <w:marTop w:val="0"/>
      <w:marBottom w:val="0"/>
      <w:divBdr>
        <w:top w:val="none" w:sz="0" w:space="0" w:color="auto"/>
        <w:left w:val="none" w:sz="0" w:space="0" w:color="auto"/>
        <w:bottom w:val="none" w:sz="0" w:space="0" w:color="auto"/>
        <w:right w:val="none" w:sz="0" w:space="0" w:color="auto"/>
      </w:divBdr>
    </w:div>
    <w:div w:id="2057385756">
      <w:bodyDiv w:val="1"/>
      <w:marLeft w:val="0"/>
      <w:marRight w:val="0"/>
      <w:marTop w:val="0"/>
      <w:marBottom w:val="0"/>
      <w:divBdr>
        <w:top w:val="none" w:sz="0" w:space="0" w:color="auto"/>
        <w:left w:val="none" w:sz="0" w:space="0" w:color="auto"/>
        <w:bottom w:val="none" w:sz="0" w:space="0" w:color="auto"/>
        <w:right w:val="none" w:sz="0" w:space="0" w:color="auto"/>
      </w:divBdr>
    </w:div>
    <w:div w:id="2072344327">
      <w:bodyDiv w:val="1"/>
      <w:marLeft w:val="0"/>
      <w:marRight w:val="0"/>
      <w:marTop w:val="0"/>
      <w:marBottom w:val="0"/>
      <w:divBdr>
        <w:top w:val="none" w:sz="0" w:space="0" w:color="auto"/>
        <w:left w:val="none" w:sz="0" w:space="0" w:color="auto"/>
        <w:bottom w:val="none" w:sz="0" w:space="0" w:color="auto"/>
        <w:right w:val="none" w:sz="0" w:space="0" w:color="auto"/>
      </w:divBdr>
    </w:div>
    <w:div w:id="2096784861">
      <w:bodyDiv w:val="1"/>
      <w:marLeft w:val="0"/>
      <w:marRight w:val="0"/>
      <w:marTop w:val="0"/>
      <w:marBottom w:val="0"/>
      <w:divBdr>
        <w:top w:val="none" w:sz="0" w:space="0" w:color="auto"/>
        <w:left w:val="none" w:sz="0" w:space="0" w:color="auto"/>
        <w:bottom w:val="none" w:sz="0" w:space="0" w:color="auto"/>
        <w:right w:val="none" w:sz="0" w:space="0" w:color="auto"/>
      </w:divBdr>
    </w:div>
    <w:div w:id="2099010958">
      <w:bodyDiv w:val="1"/>
      <w:marLeft w:val="0"/>
      <w:marRight w:val="0"/>
      <w:marTop w:val="0"/>
      <w:marBottom w:val="0"/>
      <w:divBdr>
        <w:top w:val="none" w:sz="0" w:space="0" w:color="auto"/>
        <w:left w:val="none" w:sz="0" w:space="0" w:color="auto"/>
        <w:bottom w:val="none" w:sz="0" w:space="0" w:color="auto"/>
        <w:right w:val="none" w:sz="0" w:space="0" w:color="auto"/>
      </w:divBdr>
    </w:div>
    <w:div w:id="2102143145">
      <w:bodyDiv w:val="1"/>
      <w:marLeft w:val="0"/>
      <w:marRight w:val="0"/>
      <w:marTop w:val="0"/>
      <w:marBottom w:val="0"/>
      <w:divBdr>
        <w:top w:val="none" w:sz="0" w:space="0" w:color="auto"/>
        <w:left w:val="none" w:sz="0" w:space="0" w:color="auto"/>
        <w:bottom w:val="none" w:sz="0" w:space="0" w:color="auto"/>
        <w:right w:val="none" w:sz="0" w:space="0" w:color="auto"/>
      </w:divBdr>
    </w:div>
    <w:div w:id="2109425309">
      <w:bodyDiv w:val="1"/>
      <w:marLeft w:val="0"/>
      <w:marRight w:val="0"/>
      <w:marTop w:val="0"/>
      <w:marBottom w:val="0"/>
      <w:divBdr>
        <w:top w:val="none" w:sz="0" w:space="0" w:color="auto"/>
        <w:left w:val="none" w:sz="0" w:space="0" w:color="auto"/>
        <w:bottom w:val="none" w:sz="0" w:space="0" w:color="auto"/>
        <w:right w:val="none" w:sz="0" w:space="0" w:color="auto"/>
      </w:divBdr>
    </w:div>
    <w:div w:id="2121755801">
      <w:bodyDiv w:val="1"/>
      <w:marLeft w:val="0"/>
      <w:marRight w:val="0"/>
      <w:marTop w:val="0"/>
      <w:marBottom w:val="0"/>
      <w:divBdr>
        <w:top w:val="none" w:sz="0" w:space="0" w:color="auto"/>
        <w:left w:val="none" w:sz="0" w:space="0" w:color="auto"/>
        <w:bottom w:val="none" w:sz="0" w:space="0" w:color="auto"/>
        <w:right w:val="none" w:sz="0" w:space="0" w:color="auto"/>
      </w:divBdr>
    </w:div>
    <w:div w:id="2125225483">
      <w:bodyDiv w:val="1"/>
      <w:marLeft w:val="0"/>
      <w:marRight w:val="0"/>
      <w:marTop w:val="0"/>
      <w:marBottom w:val="0"/>
      <w:divBdr>
        <w:top w:val="none" w:sz="0" w:space="0" w:color="auto"/>
        <w:left w:val="none" w:sz="0" w:space="0" w:color="auto"/>
        <w:bottom w:val="none" w:sz="0" w:space="0" w:color="auto"/>
        <w:right w:val="none" w:sz="0" w:space="0" w:color="auto"/>
      </w:divBdr>
    </w:div>
    <w:div w:id="2135127825">
      <w:bodyDiv w:val="1"/>
      <w:marLeft w:val="0"/>
      <w:marRight w:val="0"/>
      <w:marTop w:val="0"/>
      <w:marBottom w:val="0"/>
      <w:divBdr>
        <w:top w:val="none" w:sz="0" w:space="0" w:color="auto"/>
        <w:left w:val="none" w:sz="0" w:space="0" w:color="auto"/>
        <w:bottom w:val="none" w:sz="0" w:space="0" w:color="auto"/>
        <w:right w:val="none" w:sz="0" w:space="0" w:color="auto"/>
      </w:divBdr>
    </w:div>
    <w:div w:id="214692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liska.krohova@crestcom.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DA9842DBA47FB4F97EE05D15FAAB50A" ma:contentTypeVersion="4" ma:contentTypeDescription="Vytvoří nový dokument" ma:contentTypeScope="" ma:versionID="6f9644b4e43d6333fe68447961a283bf">
  <xsd:schema xmlns:xsd="http://www.w3.org/2001/XMLSchema" xmlns:xs="http://www.w3.org/2001/XMLSchema" xmlns:p="http://schemas.microsoft.com/office/2006/metadata/properties" xmlns:ns3="582c5473-2b97-4cd0-ba19-d66cd0f46ac6" targetNamespace="http://schemas.microsoft.com/office/2006/metadata/properties" ma:root="true" ma:fieldsID="52da21f40bf929f7e4944f73f6eb16e5" ns3:_="">
    <xsd:import namespace="582c5473-2b97-4cd0-ba19-d66cd0f46ac6"/>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c5473-2b97-4cd0-ba19-d66cd0f46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582c5473-2b97-4cd0-ba19-d66cd0f46ac6" xsi:nil="true"/>
  </documentManagement>
</p:properties>
</file>

<file path=customXml/itemProps1.xml><?xml version="1.0" encoding="utf-8"?>
<ds:datastoreItem xmlns:ds="http://schemas.openxmlformats.org/officeDocument/2006/customXml" ds:itemID="{15A7AA92-9CB9-4BF8-B360-F6AABA4F8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c5473-2b97-4cd0-ba19-d66cd0f46a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3F1069-DFF9-4822-8ACC-59BB7CBADAA3}">
  <ds:schemaRefs>
    <ds:schemaRef ds:uri="http://schemas.openxmlformats.org/officeDocument/2006/bibliography"/>
  </ds:schemaRefs>
</ds:datastoreItem>
</file>

<file path=customXml/itemProps3.xml><?xml version="1.0" encoding="utf-8"?>
<ds:datastoreItem xmlns:ds="http://schemas.openxmlformats.org/officeDocument/2006/customXml" ds:itemID="{6FF2901F-9299-4A9A-817D-EAA7280ADC3F}">
  <ds:schemaRefs>
    <ds:schemaRef ds:uri="http://schemas.microsoft.com/sharepoint/v3/contenttype/forms"/>
  </ds:schemaRefs>
</ds:datastoreItem>
</file>

<file path=customXml/itemProps4.xml><?xml version="1.0" encoding="utf-8"?>
<ds:datastoreItem xmlns:ds="http://schemas.openxmlformats.org/officeDocument/2006/customXml" ds:itemID="{2F663A9B-5F35-4DB3-B406-110DCFBB6C4E}">
  <ds:schemaRefs>
    <ds:schemaRef ds:uri="http://schemas.microsoft.com/office/2006/metadata/properties"/>
    <ds:schemaRef ds:uri="http://schemas.microsoft.com/office/infopath/2007/PartnerControls"/>
    <ds:schemaRef ds:uri="582c5473-2b97-4cd0-ba19-d66cd0f46ac6"/>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1621</Words>
  <Characters>9567</Characters>
  <Application>Microsoft Office Word</Application>
  <DocSecurity>0</DocSecurity>
  <Lines>79</Lines>
  <Paragraphs>22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Dokument</vt:lpstr>
      <vt:lpstr>Dokument</vt:lpstr>
    </vt:vector>
  </TitlesOfParts>
  <Company>TPA-NOTIA, s.r.o.</Company>
  <LinksUpToDate>false</LinksUpToDate>
  <CharactersWithSpaces>11166</CharactersWithSpaces>
  <SharedDoc>false</SharedDoc>
  <HLinks>
    <vt:vector size="18" baseType="variant">
      <vt:variant>
        <vt:i4>7012365</vt:i4>
      </vt:variant>
      <vt:variant>
        <vt:i4>9</vt:i4>
      </vt:variant>
      <vt:variant>
        <vt:i4>0</vt:i4>
      </vt:variant>
      <vt:variant>
        <vt:i4>5</vt:i4>
      </vt:variant>
      <vt:variant>
        <vt:lpwstr>mailto:eliska.krohova@crestcom.cz</vt:lpwstr>
      </vt:variant>
      <vt:variant>
        <vt:lpwstr/>
      </vt:variant>
      <vt:variant>
        <vt:i4>1572878</vt:i4>
      </vt:variant>
      <vt:variant>
        <vt:i4>-1</vt:i4>
      </vt:variant>
      <vt:variant>
        <vt:i4>1033</vt:i4>
      </vt:variant>
      <vt:variant>
        <vt:i4>4</vt:i4>
      </vt:variant>
      <vt:variant>
        <vt:lpwstr>https://www.fidelity.cz/</vt:lpwstr>
      </vt:variant>
      <vt:variant>
        <vt:lpwstr/>
      </vt:variant>
      <vt:variant>
        <vt:i4>1572878</vt:i4>
      </vt:variant>
      <vt:variant>
        <vt:i4>-1</vt:i4>
      </vt:variant>
      <vt:variant>
        <vt:i4>1032</vt:i4>
      </vt:variant>
      <vt:variant>
        <vt:i4>4</vt:i4>
      </vt:variant>
      <vt:variant>
        <vt:lpwstr>https://www.fidelity.cz/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creator>Martina Lambert</dc:creator>
  <cp:lastModifiedBy>ELISKA KROHOVA</cp:lastModifiedBy>
  <cp:revision>2</cp:revision>
  <cp:lastPrinted>2015-11-30T16:29:00Z</cp:lastPrinted>
  <dcterms:created xsi:type="dcterms:W3CDTF">2026-02-13T10:42:00Z</dcterms:created>
  <dcterms:modified xsi:type="dcterms:W3CDTF">2026-02-13T10:42:00Z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0x0101004DA9842DBA47FB4F97EE05D15FAAB50A</vt:lpwstr>
  </property>
  <property fmtid="{D5CDD505-2E9C-101B-9397-08002B2CF9AE}" pid="3" name="MSIP_Label_be873328-34e0-4f6c-84cb-dd757c63c1a0_Enabled">
    <vt:lpwstr>true</vt:lpwstr>
  </property>
  <property fmtid="{D5CDD505-2E9C-101B-9397-08002B2CF9AE}" pid="4" name="MSIP_Label_be873328-34e0-4f6c-84cb-dd757c63c1a0_SetDate">
    <vt:lpwstr>2023-03-20T14:00:05Z</vt:lpwstr>
  </property>
  <property fmtid="{D5CDD505-2E9C-101B-9397-08002B2CF9AE}" pid="5" name="MSIP_Label_be873328-34e0-4f6c-84cb-dd757c63c1a0_Method">
    <vt:lpwstr>Privileged</vt:lpwstr>
  </property>
  <property fmtid="{D5CDD505-2E9C-101B-9397-08002B2CF9AE}" pid="6" name="MSIP_Label_be873328-34e0-4f6c-84cb-dd757c63c1a0_Name">
    <vt:lpwstr>FIL-Internal</vt:lpwstr>
  </property>
  <property fmtid="{D5CDD505-2E9C-101B-9397-08002B2CF9AE}" pid="7" name="MSIP_Label_be873328-34e0-4f6c-84cb-dd757c63c1a0_SiteId">
    <vt:lpwstr>6b94db52-3791-432c-b97e-871411cd202e</vt:lpwstr>
  </property>
  <property fmtid="{D5CDD505-2E9C-101B-9397-08002B2CF9AE}" pid="8" name="MSIP_Label_be873328-34e0-4f6c-84cb-dd757c63c1a0_ActionId">
    <vt:lpwstr>8add6277-4d5f-4a76-983e-75d9da0c44e6</vt:lpwstr>
  </property>
  <property fmtid="{D5CDD505-2E9C-101B-9397-08002B2CF9AE}" pid="9" name="MSIP_Label_be873328-34e0-4f6c-84cb-dd757c63c1a0_ContentBits">
    <vt:lpwstr>0</vt:lpwstr>
  </property>
</Properties>
</file>